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20D5" w14:textId="48F7F7E8" w:rsidR="00400E85" w:rsidRPr="0076100E" w:rsidRDefault="00266B70" w:rsidP="00266B70">
      <w:pPr>
        <w:spacing w:after="200" w:line="240" w:lineRule="auto"/>
        <w:ind w:right="-286"/>
        <w:contextualSpacing/>
        <w:jc w:val="center"/>
        <w:rPr>
          <w:rFonts w:ascii="Palatino Linotype" w:eastAsia="Times New Roman" w:hAnsi="Palatino Linotype" w:cs="Times New Roman"/>
          <w:b/>
          <w:kern w:val="0"/>
          <w14:ligatures w14:val="none"/>
        </w:rPr>
      </w:pPr>
      <w:r w:rsidRPr="0076100E">
        <w:rPr>
          <w:rFonts w:ascii="Palatino Linotype" w:eastAsia="Times New Roman" w:hAnsi="Palatino Linotype" w:cs="Times New Roman"/>
          <w:b/>
          <w:noProof/>
          <w:kern w:val="0"/>
          <w14:ligatures w14:val="none"/>
        </w:rPr>
        <w:drawing>
          <wp:inline distT="0" distB="0" distL="0" distR="0" wp14:anchorId="40748732" wp14:editId="29D5969A">
            <wp:extent cx="1774190" cy="536575"/>
            <wp:effectExtent l="0" t="0" r="0" b="0"/>
            <wp:docPr id="154156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4190" cy="536575"/>
                    </a:xfrm>
                    <a:prstGeom prst="rect">
                      <a:avLst/>
                    </a:prstGeom>
                    <a:noFill/>
                  </pic:spPr>
                </pic:pic>
              </a:graphicData>
            </a:graphic>
          </wp:inline>
        </w:drawing>
      </w:r>
    </w:p>
    <w:p w14:paraId="4F6857D3" w14:textId="1589CC2F" w:rsidR="00266B70" w:rsidRPr="0076100E" w:rsidRDefault="00266B70" w:rsidP="007C5892">
      <w:pPr>
        <w:spacing w:after="0"/>
        <w:jc w:val="center"/>
        <w:rPr>
          <w:rFonts w:ascii="Palatino Linotype" w:eastAsia="Times New Roman" w:hAnsi="Palatino Linotype" w:cs="Times New Roman"/>
          <w:b/>
          <w:kern w:val="0"/>
          <w14:ligatures w14:val="none"/>
        </w:rPr>
      </w:pPr>
      <w:r w:rsidRPr="0076100E">
        <w:rPr>
          <w:rFonts w:ascii="Palatino Linotype" w:eastAsia="Times New Roman" w:hAnsi="Palatino Linotype" w:cs="Times New Roman"/>
          <w:b/>
          <w:kern w:val="0"/>
          <w14:ligatures w14:val="none"/>
        </w:rPr>
        <w:t>__________________________________________</w:t>
      </w:r>
    </w:p>
    <w:p w14:paraId="526BD170" w14:textId="6F26AA13" w:rsidR="00266B70" w:rsidRPr="0076100E" w:rsidRDefault="00266B70" w:rsidP="00266B70">
      <w:pPr>
        <w:spacing w:after="200" w:line="240" w:lineRule="auto"/>
        <w:ind w:right="-286"/>
        <w:contextualSpacing/>
        <w:jc w:val="center"/>
        <w:rPr>
          <w:rFonts w:ascii="Palatino Linotype" w:eastAsia="Times New Roman" w:hAnsi="Palatino Linotype" w:cs="Times New Roman"/>
          <w:b/>
          <w:kern w:val="0"/>
          <w14:ligatures w14:val="none"/>
        </w:rPr>
      </w:pPr>
      <w:r w:rsidRPr="0076100E">
        <w:rPr>
          <w:rFonts w:ascii="Palatino Linotype" w:eastAsia="Times New Roman" w:hAnsi="Palatino Linotype" w:cs="Arial"/>
          <w:b/>
          <w:color w:val="00B0F0"/>
          <w:kern w:val="0"/>
          <w14:ligatures w14:val="none"/>
        </w:rPr>
        <w:t>_____________________________________________________________</w:t>
      </w:r>
    </w:p>
    <w:p w14:paraId="18CB4C64" w14:textId="77777777" w:rsidR="00266B70" w:rsidRPr="0076100E" w:rsidRDefault="00266B70" w:rsidP="005025EA">
      <w:pPr>
        <w:spacing w:after="200" w:line="240" w:lineRule="auto"/>
        <w:ind w:right="-286"/>
        <w:contextualSpacing/>
        <w:jc w:val="both"/>
        <w:rPr>
          <w:rFonts w:ascii="Palatino Linotype" w:eastAsia="Times New Roman" w:hAnsi="Palatino Linotype" w:cs="Times New Roman"/>
          <w:b/>
          <w:kern w:val="0"/>
          <w14:ligatures w14:val="none"/>
        </w:rPr>
      </w:pPr>
    </w:p>
    <w:p w14:paraId="0BE8A154" w14:textId="1CED77A8" w:rsidR="00181813" w:rsidRPr="00A67893" w:rsidRDefault="005025EA" w:rsidP="005025EA">
      <w:pPr>
        <w:spacing w:after="200" w:line="240" w:lineRule="auto"/>
        <w:ind w:right="-286"/>
        <w:contextualSpacing/>
        <w:jc w:val="both"/>
        <w:rPr>
          <w:rFonts w:ascii="Palatino Linotype" w:eastAsia="Times New Roman" w:hAnsi="Palatino Linotype" w:cs="Arial"/>
          <w:b/>
          <w:kern w:val="0"/>
          <w14:ligatures w14:val="none"/>
        </w:rPr>
      </w:pPr>
      <w:r w:rsidRPr="00A67893">
        <w:rPr>
          <w:rFonts w:ascii="Palatino Linotype" w:eastAsia="Times New Roman" w:hAnsi="Palatino Linotype" w:cs="Arial"/>
          <w:b/>
          <w:kern w:val="0"/>
          <w14:ligatures w14:val="none"/>
        </w:rPr>
        <w:t xml:space="preserve">Lp </w:t>
      </w:r>
      <w:proofErr w:type="spellStart"/>
      <w:r w:rsidR="00125969" w:rsidRPr="00A67893">
        <w:rPr>
          <w:rFonts w:ascii="Palatino Linotype" w:eastAsia="Times New Roman" w:hAnsi="Palatino Linotype" w:cs="Arial"/>
          <w:b/>
          <w:kern w:val="0"/>
          <w14:ligatures w14:val="none"/>
        </w:rPr>
        <w:t>Liisa-Ly</w:t>
      </w:r>
      <w:proofErr w:type="spellEnd"/>
      <w:r w:rsidR="00125969" w:rsidRPr="00A67893">
        <w:rPr>
          <w:rFonts w:ascii="Palatino Linotype" w:eastAsia="Times New Roman" w:hAnsi="Palatino Linotype" w:cs="Arial"/>
          <w:b/>
          <w:kern w:val="0"/>
          <w14:ligatures w14:val="none"/>
        </w:rPr>
        <w:t xml:space="preserve"> Pakosta</w:t>
      </w:r>
      <w:r w:rsidR="00181813" w:rsidRPr="00A67893">
        <w:rPr>
          <w:rFonts w:ascii="Palatino Linotype" w:eastAsia="Times New Roman" w:hAnsi="Palatino Linotype" w:cs="Arial"/>
          <w:b/>
          <w:kern w:val="0"/>
          <w14:ligatures w14:val="none"/>
        </w:rPr>
        <w:tab/>
      </w:r>
      <w:r w:rsidR="00181813" w:rsidRPr="00A67893">
        <w:rPr>
          <w:rFonts w:ascii="Palatino Linotype" w:eastAsia="Times New Roman" w:hAnsi="Palatino Linotype" w:cs="Arial"/>
          <w:b/>
          <w:kern w:val="0"/>
          <w14:ligatures w14:val="none"/>
        </w:rPr>
        <w:tab/>
      </w:r>
      <w:r w:rsidR="00181813" w:rsidRPr="00A67893">
        <w:rPr>
          <w:rFonts w:ascii="Palatino Linotype" w:eastAsia="Times New Roman" w:hAnsi="Palatino Linotype" w:cs="Arial"/>
          <w:b/>
          <w:kern w:val="0"/>
          <w14:ligatures w14:val="none"/>
        </w:rPr>
        <w:tab/>
      </w:r>
      <w:r w:rsidR="00181813" w:rsidRPr="00A67893">
        <w:rPr>
          <w:rFonts w:ascii="Palatino Linotype" w:eastAsia="Times New Roman" w:hAnsi="Palatino Linotype" w:cs="Arial"/>
          <w:b/>
          <w:kern w:val="0"/>
          <w14:ligatures w14:val="none"/>
        </w:rPr>
        <w:tab/>
      </w:r>
      <w:r w:rsidR="00181813" w:rsidRPr="00A67893">
        <w:rPr>
          <w:rFonts w:ascii="Palatino Linotype" w:eastAsia="Times New Roman" w:hAnsi="Palatino Linotype" w:cs="Arial"/>
          <w:b/>
          <w:kern w:val="0"/>
          <w14:ligatures w14:val="none"/>
        </w:rPr>
        <w:tab/>
      </w:r>
      <w:r w:rsidR="009A5949" w:rsidRPr="00A67893">
        <w:rPr>
          <w:rFonts w:ascii="Palatino Linotype" w:eastAsia="Times New Roman" w:hAnsi="Palatino Linotype" w:cs="Arial"/>
          <w:b/>
          <w:kern w:val="0"/>
          <w14:ligatures w14:val="none"/>
        </w:rPr>
        <w:t xml:space="preserve">Teie: </w:t>
      </w:r>
      <w:r w:rsidR="00FD34BB" w:rsidRPr="00A67893">
        <w:rPr>
          <w:rFonts w:ascii="Palatino Linotype" w:eastAsia="Times New Roman" w:hAnsi="Palatino Linotype" w:cs="Arial"/>
          <w:b/>
          <w:kern w:val="0"/>
          <w14:ligatures w14:val="none"/>
        </w:rPr>
        <w:t xml:space="preserve"> 6.03.2026/3.06.2026 </w:t>
      </w:r>
    </w:p>
    <w:p w14:paraId="5F8617C0" w14:textId="6433682C" w:rsidR="00E15884" w:rsidRPr="00A67893" w:rsidRDefault="00125969" w:rsidP="005025EA">
      <w:pPr>
        <w:spacing w:after="200" w:line="240" w:lineRule="auto"/>
        <w:ind w:right="-286"/>
        <w:contextualSpacing/>
        <w:jc w:val="both"/>
        <w:rPr>
          <w:rFonts w:ascii="Palatino Linotype" w:eastAsia="Times New Roman" w:hAnsi="Palatino Linotype" w:cs="Arial"/>
          <w:b/>
          <w:kern w:val="0"/>
          <w14:ligatures w14:val="none"/>
        </w:rPr>
      </w:pPr>
      <w:r w:rsidRPr="00A67893">
        <w:rPr>
          <w:rFonts w:ascii="Palatino Linotype" w:eastAsia="Times New Roman" w:hAnsi="Palatino Linotype" w:cs="Arial"/>
          <w:b/>
          <w:kern w:val="0"/>
          <w14:ligatures w14:val="none"/>
        </w:rPr>
        <w:t>Justiits- ja digiminister</w:t>
      </w:r>
      <w:r w:rsidRPr="00A67893">
        <w:rPr>
          <w:rFonts w:ascii="Palatino Linotype" w:eastAsia="Times New Roman" w:hAnsi="Palatino Linotype" w:cs="Arial"/>
          <w:b/>
          <w:kern w:val="0"/>
          <w14:ligatures w14:val="none"/>
        </w:rPr>
        <w:tab/>
      </w:r>
      <w:r w:rsidR="00615837" w:rsidRPr="00A67893">
        <w:rPr>
          <w:rFonts w:ascii="Palatino Linotype" w:eastAsia="Times New Roman" w:hAnsi="Palatino Linotype" w:cs="Arial"/>
          <w:b/>
          <w:kern w:val="0"/>
          <w14:ligatures w14:val="none"/>
        </w:rPr>
        <w:tab/>
      </w:r>
      <w:r w:rsidR="00615837" w:rsidRPr="00A67893">
        <w:rPr>
          <w:rFonts w:ascii="Palatino Linotype" w:eastAsia="Times New Roman" w:hAnsi="Palatino Linotype" w:cs="Arial"/>
          <w:b/>
          <w:kern w:val="0"/>
          <w14:ligatures w14:val="none"/>
        </w:rPr>
        <w:tab/>
      </w:r>
      <w:r w:rsidR="00615837" w:rsidRPr="00A67893">
        <w:rPr>
          <w:rFonts w:ascii="Palatino Linotype" w:eastAsia="Times New Roman" w:hAnsi="Palatino Linotype" w:cs="Arial"/>
          <w:b/>
          <w:kern w:val="0"/>
          <w14:ligatures w14:val="none"/>
        </w:rPr>
        <w:tab/>
      </w:r>
    </w:p>
    <w:p w14:paraId="3A032B5B" w14:textId="579AD0FB" w:rsidR="005025EA" w:rsidRPr="00A67893" w:rsidRDefault="00125969" w:rsidP="005025EA">
      <w:pPr>
        <w:spacing w:after="200" w:line="240" w:lineRule="auto"/>
        <w:ind w:right="-286"/>
        <w:contextualSpacing/>
        <w:jc w:val="both"/>
        <w:rPr>
          <w:rFonts w:ascii="Palatino Linotype" w:eastAsia="Times New Roman" w:hAnsi="Palatino Linotype" w:cs="Arial"/>
          <w:b/>
          <w:kern w:val="0"/>
          <w14:ligatures w14:val="none"/>
        </w:rPr>
      </w:pPr>
      <w:r w:rsidRPr="00A67893">
        <w:rPr>
          <w:rFonts w:ascii="Palatino Linotype" w:eastAsia="Times New Roman" w:hAnsi="Palatino Linotype" w:cs="Arial"/>
          <w:b/>
          <w:kern w:val="0"/>
          <w14:ligatures w14:val="none"/>
        </w:rPr>
        <w:t>Justiits- ja digiministeerium</w:t>
      </w:r>
      <w:r w:rsidRPr="00A67893">
        <w:rPr>
          <w:rFonts w:ascii="Palatino Linotype" w:eastAsia="Times New Roman" w:hAnsi="Palatino Linotype" w:cs="Arial"/>
          <w:b/>
          <w:kern w:val="0"/>
          <w14:ligatures w14:val="none"/>
        </w:rPr>
        <w:tab/>
      </w:r>
      <w:r w:rsidR="005025EA" w:rsidRPr="00A67893">
        <w:rPr>
          <w:rFonts w:ascii="Palatino Linotype" w:eastAsia="Times New Roman" w:hAnsi="Palatino Linotype" w:cs="Arial"/>
          <w:b/>
          <w:kern w:val="0"/>
          <w14:ligatures w14:val="none"/>
        </w:rPr>
        <w:tab/>
      </w:r>
      <w:r w:rsidR="005025EA" w:rsidRPr="00A67893">
        <w:rPr>
          <w:rFonts w:ascii="Palatino Linotype" w:eastAsia="Times New Roman" w:hAnsi="Palatino Linotype" w:cs="Arial"/>
          <w:b/>
          <w:kern w:val="0"/>
          <w14:ligatures w14:val="none"/>
        </w:rPr>
        <w:tab/>
      </w:r>
      <w:r w:rsidR="005025EA" w:rsidRPr="00A67893">
        <w:rPr>
          <w:rFonts w:ascii="Palatino Linotype" w:eastAsia="Times New Roman" w:hAnsi="Palatino Linotype" w:cs="Arial"/>
          <w:b/>
          <w:kern w:val="0"/>
          <w14:ligatures w14:val="none"/>
        </w:rPr>
        <w:tab/>
      </w:r>
      <w:r w:rsidR="00DD1165" w:rsidRPr="00A67893">
        <w:rPr>
          <w:rFonts w:ascii="Palatino Linotype" w:eastAsia="Times New Roman" w:hAnsi="Palatino Linotype" w:cs="Arial"/>
          <w:b/>
          <w:kern w:val="0"/>
          <w14:ligatures w14:val="none"/>
        </w:rPr>
        <w:t xml:space="preserve">Meie: </w:t>
      </w:r>
      <w:r w:rsidR="009A5949" w:rsidRPr="00A67893">
        <w:rPr>
          <w:rFonts w:ascii="Palatino Linotype" w:eastAsia="Times New Roman" w:hAnsi="Palatino Linotype" w:cs="Arial"/>
          <w:b/>
          <w:kern w:val="0"/>
          <w14:ligatures w14:val="none"/>
        </w:rPr>
        <w:t xml:space="preserve"> no 8 / 2.07.2026</w:t>
      </w:r>
    </w:p>
    <w:p w14:paraId="26A32497" w14:textId="24F3DF29" w:rsidR="005025EA" w:rsidRPr="00A67893" w:rsidRDefault="00E15884" w:rsidP="005025EA">
      <w:pPr>
        <w:spacing w:after="200" w:line="240" w:lineRule="auto"/>
        <w:ind w:right="-286"/>
        <w:contextualSpacing/>
        <w:jc w:val="both"/>
        <w:rPr>
          <w:rFonts w:ascii="Palatino Linotype" w:eastAsia="Times New Roman" w:hAnsi="Palatino Linotype" w:cs="Arial"/>
          <w:b/>
          <w:kern w:val="0"/>
          <w14:ligatures w14:val="none"/>
        </w:rPr>
      </w:pPr>
      <w:r w:rsidRPr="00A67893">
        <w:rPr>
          <w:rFonts w:ascii="Palatino Linotype" w:eastAsia="Times New Roman" w:hAnsi="Palatino Linotype" w:cs="Arial"/>
          <w:b/>
          <w:kern w:val="0"/>
          <w14:ligatures w14:val="none"/>
        </w:rPr>
        <w:tab/>
      </w:r>
      <w:r w:rsidRPr="00A67893">
        <w:rPr>
          <w:rFonts w:ascii="Palatino Linotype" w:eastAsia="Times New Roman" w:hAnsi="Palatino Linotype" w:cs="Arial"/>
          <w:b/>
          <w:kern w:val="0"/>
          <w14:ligatures w14:val="none"/>
        </w:rPr>
        <w:tab/>
      </w:r>
      <w:r w:rsidR="005025EA" w:rsidRPr="00A67893">
        <w:rPr>
          <w:rFonts w:ascii="Palatino Linotype" w:eastAsia="Times New Roman" w:hAnsi="Palatino Linotype" w:cs="Arial"/>
          <w:b/>
          <w:kern w:val="0"/>
          <w14:ligatures w14:val="none"/>
        </w:rPr>
        <w:tab/>
      </w:r>
      <w:r w:rsidR="005025EA" w:rsidRPr="00A67893">
        <w:rPr>
          <w:rFonts w:ascii="Palatino Linotype" w:eastAsia="Times New Roman" w:hAnsi="Palatino Linotype" w:cs="Arial"/>
          <w:b/>
          <w:kern w:val="0"/>
          <w14:ligatures w14:val="none"/>
        </w:rPr>
        <w:tab/>
      </w:r>
      <w:r w:rsidR="005025EA" w:rsidRPr="00A67893">
        <w:rPr>
          <w:rFonts w:ascii="Palatino Linotype" w:eastAsia="Times New Roman" w:hAnsi="Palatino Linotype" w:cs="Arial"/>
          <w:b/>
          <w:kern w:val="0"/>
          <w14:ligatures w14:val="none"/>
        </w:rPr>
        <w:tab/>
      </w:r>
      <w:r w:rsidR="005025EA" w:rsidRPr="00A67893">
        <w:rPr>
          <w:rFonts w:ascii="Palatino Linotype" w:eastAsia="Times New Roman" w:hAnsi="Palatino Linotype" w:cs="Arial"/>
          <w:b/>
          <w:kern w:val="0"/>
          <w14:ligatures w14:val="none"/>
        </w:rPr>
        <w:tab/>
      </w:r>
    </w:p>
    <w:p w14:paraId="60861AB3" w14:textId="4F30EE21" w:rsidR="00B464DF" w:rsidRPr="0076100E" w:rsidRDefault="00B464DF" w:rsidP="00417BDA">
      <w:pPr>
        <w:spacing w:after="0" w:line="240" w:lineRule="auto"/>
        <w:jc w:val="both"/>
        <w:rPr>
          <w:rFonts w:ascii="Palatino Linotype" w:eastAsia="Times New Roman" w:hAnsi="Palatino Linotype" w:cs="Arial"/>
          <w:bCs/>
          <w:kern w:val="0"/>
          <w14:ligatures w14:val="none"/>
        </w:rPr>
      </w:pPr>
      <w:proofErr w:type="spellStart"/>
      <w:r w:rsidRPr="00A67893">
        <w:rPr>
          <w:rFonts w:ascii="Palatino Linotype" w:eastAsia="Times New Roman" w:hAnsi="Palatino Linotype" w:cs="Arial"/>
          <w:bCs/>
          <w:kern w:val="0"/>
          <w14:ligatures w14:val="none"/>
        </w:rPr>
        <w:t>CC:</w:t>
      </w:r>
      <w:r w:rsidR="00125969" w:rsidRPr="00A67893">
        <w:rPr>
          <w:rFonts w:ascii="Palatino Linotype" w:eastAsia="Times New Roman" w:hAnsi="Palatino Linotype" w:cs="Arial"/>
          <w:bCs/>
          <w:kern w:val="0"/>
          <w14:ligatures w14:val="none"/>
        </w:rPr>
        <w:t>Alexandra</w:t>
      </w:r>
      <w:proofErr w:type="spellEnd"/>
      <w:r w:rsidR="00125969" w:rsidRPr="00A67893">
        <w:rPr>
          <w:rFonts w:ascii="Palatino Linotype" w:eastAsia="Times New Roman" w:hAnsi="Palatino Linotype" w:cs="Arial"/>
          <w:bCs/>
          <w:kern w:val="0"/>
          <w14:ligatures w14:val="none"/>
        </w:rPr>
        <w:t xml:space="preserve"> </w:t>
      </w:r>
      <w:proofErr w:type="spellStart"/>
      <w:r w:rsidR="00125969" w:rsidRPr="00A67893">
        <w:rPr>
          <w:rFonts w:ascii="Palatino Linotype" w:eastAsia="Times New Roman" w:hAnsi="Palatino Linotype" w:cs="Arial"/>
          <w:bCs/>
          <w:kern w:val="0"/>
          <w14:ligatures w14:val="none"/>
        </w:rPr>
        <w:t>Kööp</w:t>
      </w:r>
      <w:proofErr w:type="spellEnd"/>
      <w:r w:rsidR="00125969" w:rsidRPr="00A67893">
        <w:rPr>
          <w:rFonts w:ascii="Palatino Linotype" w:eastAsia="Times New Roman" w:hAnsi="Palatino Linotype" w:cs="Arial"/>
          <w:bCs/>
          <w:kern w:val="0"/>
          <w14:ligatures w14:val="none"/>
        </w:rPr>
        <w:tab/>
      </w:r>
      <w:r w:rsidR="00125969" w:rsidRPr="00A67893">
        <w:rPr>
          <w:rFonts w:ascii="Palatino Linotype" w:eastAsia="Times New Roman" w:hAnsi="Palatino Linotype" w:cs="Arial"/>
          <w:bCs/>
          <w:kern w:val="0"/>
          <w14:ligatures w14:val="none"/>
        </w:rPr>
        <w:tab/>
      </w:r>
      <w:r w:rsidRPr="00A67893">
        <w:rPr>
          <w:rFonts w:ascii="Palatino Linotype" w:eastAsia="Times New Roman" w:hAnsi="Palatino Linotype" w:cs="Arial"/>
          <w:bCs/>
          <w:kern w:val="0"/>
          <w14:ligatures w14:val="none"/>
        </w:rPr>
        <w:t xml:space="preserve"> </w:t>
      </w:r>
      <w:hyperlink r:id="rId10" w:history="1">
        <w:r w:rsidR="00125969" w:rsidRPr="00A67893">
          <w:rPr>
            <w:rStyle w:val="Hyperlink"/>
            <w:rFonts w:ascii="Palatino Linotype" w:eastAsia="Times New Roman" w:hAnsi="Palatino Linotype" w:cs="Arial"/>
            <w:bCs/>
            <w:kern w:val="0"/>
            <w14:ligatures w14:val="none"/>
          </w:rPr>
          <w:t>alexandra.koop@justdigi.ee</w:t>
        </w:r>
      </w:hyperlink>
    </w:p>
    <w:p w14:paraId="47D009BB" w14:textId="77777777" w:rsidR="00125969" w:rsidRPr="0076100E" w:rsidRDefault="00125969" w:rsidP="00417BDA">
      <w:pPr>
        <w:spacing w:after="0" w:line="240" w:lineRule="auto"/>
        <w:jc w:val="both"/>
        <w:rPr>
          <w:rFonts w:ascii="Palatino Linotype" w:eastAsia="Times New Roman" w:hAnsi="Palatino Linotype" w:cs="Arial"/>
          <w:bCs/>
          <w:kern w:val="0"/>
          <w14:ligatures w14:val="none"/>
        </w:rPr>
      </w:pPr>
    </w:p>
    <w:p w14:paraId="205C875D" w14:textId="38410B17" w:rsidR="00125969" w:rsidRPr="0076100E" w:rsidRDefault="005025EA" w:rsidP="00400E85">
      <w:pPr>
        <w:spacing w:after="200" w:line="240" w:lineRule="auto"/>
        <w:jc w:val="both"/>
        <w:rPr>
          <w:rFonts w:ascii="Palatino Linotype" w:eastAsia="Times New Roman" w:hAnsi="Palatino Linotype" w:cs="Arial"/>
          <w:b/>
          <w:kern w:val="0"/>
          <w14:ligatures w14:val="none"/>
        </w:rPr>
      </w:pPr>
      <w:r w:rsidRPr="0076100E">
        <w:rPr>
          <w:rFonts w:ascii="Palatino Linotype" w:eastAsia="Times New Roman" w:hAnsi="Palatino Linotype" w:cs="Arial"/>
          <w:b/>
          <w:kern w:val="0"/>
          <w14:ligatures w14:val="none"/>
        </w:rPr>
        <w:t xml:space="preserve">Teema: </w:t>
      </w:r>
      <w:r w:rsidR="0076100E" w:rsidRPr="0076100E">
        <w:rPr>
          <w:rFonts w:ascii="Palatino Linotype" w:eastAsia="Times New Roman" w:hAnsi="Palatino Linotype" w:cs="Arial"/>
          <w:b/>
          <w:kern w:val="0"/>
          <w14:ligatures w14:val="none"/>
        </w:rPr>
        <w:t xml:space="preserve">Vabariigi Valitsusele esitatud </w:t>
      </w:r>
      <w:r w:rsidR="00E8579B">
        <w:rPr>
          <w:rFonts w:ascii="Palatino Linotype" w:eastAsia="Times New Roman" w:hAnsi="Palatino Linotype" w:cs="Arial"/>
          <w:b/>
          <w:kern w:val="0"/>
          <w14:ligatures w14:val="none"/>
        </w:rPr>
        <w:t>V</w:t>
      </w:r>
      <w:r w:rsidR="00125969" w:rsidRPr="0076100E">
        <w:rPr>
          <w:rFonts w:ascii="Palatino Linotype" w:eastAsia="Times New Roman" w:hAnsi="Palatino Linotype" w:cs="Arial"/>
          <w:b/>
          <w:kern w:val="0"/>
          <w14:ligatures w14:val="none"/>
        </w:rPr>
        <w:t>õlaõigusseaduse ja teiste seaduste muutmise seadus</w:t>
      </w:r>
      <w:r w:rsidR="0076100E" w:rsidRPr="0076100E">
        <w:rPr>
          <w:rFonts w:ascii="Palatino Linotype" w:eastAsia="Times New Roman" w:hAnsi="Palatino Linotype" w:cs="Arial"/>
          <w:b/>
          <w:kern w:val="0"/>
          <w14:ligatures w14:val="none"/>
        </w:rPr>
        <w:t>e</w:t>
      </w:r>
      <w:r w:rsidR="00125969" w:rsidRPr="0076100E">
        <w:rPr>
          <w:rFonts w:ascii="Palatino Linotype" w:eastAsia="Times New Roman" w:hAnsi="Palatino Linotype" w:cs="Arial"/>
          <w:b/>
          <w:kern w:val="0"/>
          <w14:ligatures w14:val="none"/>
        </w:rPr>
        <w:t xml:space="preserve"> (uue tarbijakrediidi direktiivi ülevõtmine)</w:t>
      </w:r>
      <w:r w:rsidR="0076100E" w:rsidRPr="0076100E">
        <w:rPr>
          <w:rFonts w:ascii="Palatino Linotype" w:eastAsia="Times New Roman" w:hAnsi="Palatino Linotype" w:cs="Arial"/>
          <w:b/>
          <w:kern w:val="0"/>
          <w14:ligatures w14:val="none"/>
        </w:rPr>
        <w:t xml:space="preserve"> eelnõu</w:t>
      </w:r>
    </w:p>
    <w:p w14:paraId="7BD33F82" w14:textId="77777777" w:rsidR="0076100E" w:rsidRPr="0076100E" w:rsidRDefault="0076100E" w:rsidP="00400E85">
      <w:pPr>
        <w:spacing w:after="200" w:line="240" w:lineRule="auto"/>
        <w:jc w:val="both"/>
        <w:rPr>
          <w:rFonts w:ascii="Palatino Linotype" w:eastAsia="Times New Roman" w:hAnsi="Palatino Linotype" w:cs="Arial"/>
          <w:bCs/>
          <w:kern w:val="0"/>
          <w14:ligatures w14:val="none"/>
        </w:rPr>
      </w:pPr>
    </w:p>
    <w:p w14:paraId="11801A34" w14:textId="693D9D95" w:rsidR="00125969" w:rsidRPr="0076100E" w:rsidRDefault="004E07FC" w:rsidP="00400E85">
      <w:pPr>
        <w:spacing w:after="200" w:line="240" w:lineRule="auto"/>
        <w:jc w:val="both"/>
        <w:rPr>
          <w:rFonts w:ascii="Palatino Linotype" w:eastAsia="Times New Roman" w:hAnsi="Palatino Linotype" w:cs="Arial"/>
          <w:bCs/>
          <w:kern w:val="0"/>
          <w14:ligatures w14:val="none"/>
        </w:rPr>
      </w:pPr>
      <w:r w:rsidRPr="0076100E">
        <w:rPr>
          <w:rFonts w:ascii="Palatino Linotype" w:eastAsia="Times New Roman" w:hAnsi="Palatino Linotype" w:cs="Arial"/>
          <w:bCs/>
          <w:kern w:val="0"/>
          <w14:ligatures w14:val="none"/>
        </w:rPr>
        <w:t xml:space="preserve">Eesti Liisinguhingute Liit </w:t>
      </w:r>
      <w:r w:rsidR="00043092" w:rsidRPr="0076100E">
        <w:rPr>
          <w:rFonts w:ascii="Palatino Linotype" w:eastAsia="Times New Roman" w:hAnsi="Palatino Linotype" w:cs="Arial"/>
          <w:bCs/>
          <w:kern w:val="0"/>
          <w14:ligatures w14:val="none"/>
        </w:rPr>
        <w:t xml:space="preserve">(Liisingliit) </w:t>
      </w:r>
      <w:r w:rsidRPr="0076100E">
        <w:rPr>
          <w:rFonts w:ascii="Palatino Linotype" w:eastAsia="Times New Roman" w:hAnsi="Palatino Linotype" w:cs="Arial"/>
          <w:bCs/>
          <w:kern w:val="0"/>
          <w14:ligatures w14:val="none"/>
        </w:rPr>
        <w:t xml:space="preserve">edastab </w:t>
      </w:r>
      <w:r w:rsidR="0076100E" w:rsidRPr="0076100E">
        <w:rPr>
          <w:rFonts w:ascii="Palatino Linotype" w:eastAsia="Times New Roman" w:hAnsi="Palatino Linotype" w:cs="Arial"/>
          <w:bCs/>
          <w:kern w:val="0"/>
          <w14:ligatures w14:val="none"/>
        </w:rPr>
        <w:t xml:space="preserve">täiendavad </w:t>
      </w:r>
      <w:r w:rsidRPr="0076100E">
        <w:rPr>
          <w:rFonts w:ascii="Palatino Linotype" w:eastAsia="Times New Roman" w:hAnsi="Palatino Linotype" w:cs="Arial"/>
          <w:bCs/>
          <w:kern w:val="0"/>
          <w14:ligatures w14:val="none"/>
        </w:rPr>
        <w:t>a</w:t>
      </w:r>
      <w:r w:rsidR="00125969" w:rsidRPr="0076100E">
        <w:rPr>
          <w:rFonts w:ascii="Palatino Linotype" w:eastAsia="Times New Roman" w:hAnsi="Palatino Linotype" w:cs="Arial"/>
          <w:bCs/>
          <w:kern w:val="0"/>
          <w14:ligatures w14:val="none"/>
        </w:rPr>
        <w:t>rvamus</w:t>
      </w:r>
      <w:r w:rsidRPr="0076100E">
        <w:rPr>
          <w:rFonts w:ascii="Palatino Linotype" w:eastAsia="Times New Roman" w:hAnsi="Palatino Linotype" w:cs="Arial"/>
          <w:bCs/>
          <w:kern w:val="0"/>
          <w14:ligatures w14:val="none"/>
        </w:rPr>
        <w:t xml:space="preserve">ed ja ettepanekud </w:t>
      </w:r>
      <w:r w:rsidR="00125969" w:rsidRPr="0076100E">
        <w:rPr>
          <w:rFonts w:ascii="Palatino Linotype" w:eastAsia="Times New Roman" w:hAnsi="Palatino Linotype" w:cs="Arial"/>
          <w:bCs/>
          <w:kern w:val="0"/>
          <w14:ligatures w14:val="none"/>
        </w:rPr>
        <w:t>tarbijakrediidi direktiivi 2023/2025/EU ülevõtmise eelnõu kohta</w:t>
      </w:r>
    </w:p>
    <w:p w14:paraId="3D0A7E9C" w14:textId="77777777" w:rsidR="00A671D4" w:rsidRPr="0076100E" w:rsidRDefault="00A671D4" w:rsidP="00125969">
      <w:pPr>
        <w:suppressAutoHyphens/>
        <w:spacing w:after="0" w:line="240" w:lineRule="auto"/>
        <w:jc w:val="both"/>
        <w:rPr>
          <w:rFonts w:ascii="Palatino Linotype" w:eastAsia="Times New Roman" w:hAnsi="Palatino Linotype" w:cs="Times New Roman"/>
          <w:noProof/>
          <w:kern w:val="0"/>
          <w14:ligatures w14:val="none"/>
        </w:rPr>
      </w:pPr>
    </w:p>
    <w:p w14:paraId="08FFE82F" w14:textId="55C2F3C6" w:rsidR="00125969" w:rsidRPr="0076100E" w:rsidRDefault="00125969" w:rsidP="00A671D4">
      <w:pPr>
        <w:pStyle w:val="ListParagraph"/>
        <w:numPr>
          <w:ilvl w:val="0"/>
          <w:numId w:val="18"/>
        </w:numPr>
        <w:suppressAutoHyphens/>
        <w:spacing w:after="0" w:line="240" w:lineRule="auto"/>
        <w:jc w:val="both"/>
        <w:rPr>
          <w:rFonts w:ascii="Palatino Linotype" w:eastAsia="Times New Roman" w:hAnsi="Palatino Linotype" w:cs="Times New Roman"/>
          <w:b/>
          <w:bCs/>
          <w:noProof/>
          <w:kern w:val="0"/>
          <w14:ligatures w14:val="none"/>
        </w:rPr>
      </w:pPr>
      <w:r w:rsidRPr="0076100E">
        <w:rPr>
          <w:rFonts w:ascii="Palatino Linotype" w:eastAsia="Times New Roman" w:hAnsi="Palatino Linotype" w:cs="Times New Roman"/>
          <w:b/>
          <w:bCs/>
          <w:noProof/>
          <w:kern w:val="0"/>
          <w14:ligatures w14:val="none"/>
        </w:rPr>
        <w:t xml:space="preserve">Seaduse </w:t>
      </w:r>
      <w:r w:rsidR="002C5E41" w:rsidRPr="0076100E">
        <w:rPr>
          <w:rFonts w:ascii="Palatino Linotype" w:eastAsia="Times New Roman" w:hAnsi="Palatino Linotype" w:cs="Times New Roman"/>
          <w:b/>
          <w:bCs/>
          <w:noProof/>
          <w:kern w:val="0"/>
          <w14:ligatures w14:val="none"/>
        </w:rPr>
        <w:t>jõustumistähtaeg</w:t>
      </w:r>
    </w:p>
    <w:p w14:paraId="6AE62F87" w14:textId="77777777" w:rsidR="002C5E41" w:rsidRPr="0076100E" w:rsidRDefault="002C5E41" w:rsidP="00125969">
      <w:pPr>
        <w:suppressAutoHyphens/>
        <w:spacing w:after="0" w:line="240" w:lineRule="auto"/>
        <w:jc w:val="both"/>
        <w:rPr>
          <w:rFonts w:ascii="Palatino Linotype" w:eastAsia="Times New Roman" w:hAnsi="Palatino Linotype" w:cs="Times New Roman"/>
          <w:noProof/>
          <w:kern w:val="0"/>
          <w14:ligatures w14:val="none"/>
        </w:rPr>
      </w:pPr>
    </w:p>
    <w:p w14:paraId="3FA01525" w14:textId="10C1FD2B" w:rsidR="002C5E41" w:rsidRPr="00A67893" w:rsidRDefault="00043092" w:rsidP="00125969">
      <w:pPr>
        <w:suppressAutoHyphens/>
        <w:spacing w:after="0" w:line="240" w:lineRule="auto"/>
        <w:jc w:val="both"/>
        <w:rPr>
          <w:rFonts w:ascii="Palatino Linotype" w:eastAsia="Times New Roman" w:hAnsi="Palatino Linotype" w:cs="Times New Roman"/>
          <w:b/>
          <w:bCs/>
          <w:noProof/>
          <w:kern w:val="0"/>
          <w14:ligatures w14:val="none"/>
        </w:rPr>
      </w:pPr>
      <w:r w:rsidRPr="0076100E">
        <w:rPr>
          <w:rFonts w:ascii="Palatino Linotype" w:eastAsia="Times New Roman" w:hAnsi="Palatino Linotype" w:cs="Times New Roman"/>
          <w:noProof/>
          <w:kern w:val="0"/>
          <w14:ligatures w14:val="none"/>
        </w:rPr>
        <w:t>Liisingliit</w:t>
      </w:r>
      <w:r w:rsidR="002C5E41" w:rsidRPr="0076100E">
        <w:rPr>
          <w:rFonts w:ascii="Palatino Linotype" w:eastAsia="Times New Roman" w:hAnsi="Palatino Linotype" w:cs="Times New Roman"/>
          <w:noProof/>
          <w:kern w:val="0"/>
          <w14:ligatures w14:val="none"/>
        </w:rPr>
        <w:t xml:space="preserve"> ei pea jõustumistähtaja edasi</w:t>
      </w:r>
      <w:r w:rsidR="00B83A73">
        <w:rPr>
          <w:rFonts w:ascii="Palatino Linotype" w:eastAsia="Times New Roman" w:hAnsi="Palatino Linotype" w:cs="Times New Roman"/>
          <w:noProof/>
          <w:kern w:val="0"/>
          <w14:ligatures w14:val="none"/>
        </w:rPr>
        <w:t xml:space="preserve"> </w:t>
      </w:r>
      <w:r w:rsidR="002C5E41" w:rsidRPr="0076100E">
        <w:rPr>
          <w:rFonts w:ascii="Palatino Linotype" w:eastAsia="Times New Roman" w:hAnsi="Palatino Linotype" w:cs="Times New Roman"/>
          <w:noProof/>
          <w:kern w:val="0"/>
          <w14:ligatures w14:val="none"/>
        </w:rPr>
        <w:t xml:space="preserve">lükkamist vaid </w:t>
      </w:r>
      <w:r w:rsidR="00037F5A">
        <w:rPr>
          <w:rFonts w:ascii="Palatino Linotype" w:eastAsia="Times New Roman" w:hAnsi="Palatino Linotype" w:cs="Times New Roman"/>
          <w:noProof/>
          <w:kern w:val="0"/>
          <w14:ligatures w14:val="none"/>
        </w:rPr>
        <w:t>kuue</w:t>
      </w:r>
      <w:r w:rsidR="002C5E41" w:rsidRPr="0076100E">
        <w:rPr>
          <w:rFonts w:ascii="Palatino Linotype" w:eastAsia="Times New Roman" w:hAnsi="Palatino Linotype" w:cs="Times New Roman"/>
          <w:noProof/>
          <w:kern w:val="0"/>
          <w14:ligatures w14:val="none"/>
        </w:rPr>
        <w:t xml:space="preserve"> kuu võrra piisavaks</w:t>
      </w:r>
      <w:r w:rsidR="00B83A73">
        <w:rPr>
          <w:rFonts w:ascii="Palatino Linotype" w:eastAsia="Times New Roman" w:hAnsi="Palatino Linotype" w:cs="Times New Roman"/>
          <w:noProof/>
          <w:kern w:val="0"/>
          <w14:ligatures w14:val="none"/>
        </w:rPr>
        <w:t xml:space="preserve"> ajaks</w:t>
      </w:r>
      <w:r w:rsidR="002C5E41" w:rsidRPr="0076100E">
        <w:rPr>
          <w:rFonts w:ascii="Palatino Linotype" w:eastAsia="Times New Roman" w:hAnsi="Palatino Linotype" w:cs="Times New Roman"/>
          <w:noProof/>
          <w:kern w:val="0"/>
          <w14:ligatures w14:val="none"/>
        </w:rPr>
        <w:t xml:space="preserve">. Muudatustest tingitud ümberkorraldusi, ennekõike </w:t>
      </w:r>
      <w:r w:rsidR="00C24A2E">
        <w:rPr>
          <w:rFonts w:ascii="Palatino Linotype" w:eastAsia="Times New Roman" w:hAnsi="Palatino Linotype" w:cs="Times New Roman"/>
          <w:noProof/>
          <w:kern w:val="0"/>
          <w14:ligatures w14:val="none"/>
        </w:rPr>
        <w:t xml:space="preserve">it-tehnilisi </w:t>
      </w:r>
      <w:r w:rsidR="002C5E41" w:rsidRPr="0076100E">
        <w:rPr>
          <w:rFonts w:ascii="Palatino Linotype" w:eastAsia="Times New Roman" w:hAnsi="Palatino Linotype" w:cs="Times New Roman"/>
          <w:noProof/>
          <w:kern w:val="0"/>
          <w14:ligatures w14:val="none"/>
        </w:rPr>
        <w:t xml:space="preserve">arendusi, ei ole võimalik teostada kuue kuuga. </w:t>
      </w:r>
      <w:r w:rsidR="00226F78">
        <w:rPr>
          <w:rFonts w:ascii="Palatino Linotype" w:eastAsia="Times New Roman" w:hAnsi="Palatino Linotype" w:cs="Times New Roman"/>
          <w:noProof/>
          <w:kern w:val="0"/>
          <w14:ligatures w14:val="none"/>
        </w:rPr>
        <w:t xml:space="preserve">Finantseerijatel tuleb kogu toimiv süsteem suures osas ümber teha. Kuniks puudub selgus nõuetes, ei ole võimalik arendustega alustada ka enne </w:t>
      </w:r>
      <w:r w:rsidR="00037F5A">
        <w:rPr>
          <w:rFonts w:ascii="Palatino Linotype" w:eastAsia="Times New Roman" w:hAnsi="Palatino Linotype" w:cs="Times New Roman"/>
          <w:noProof/>
          <w:kern w:val="0"/>
          <w14:ligatures w14:val="none"/>
        </w:rPr>
        <w:t>muudatuste</w:t>
      </w:r>
      <w:r w:rsidR="00226F78">
        <w:rPr>
          <w:rFonts w:ascii="Palatino Linotype" w:eastAsia="Times New Roman" w:hAnsi="Palatino Linotype" w:cs="Times New Roman"/>
          <w:noProof/>
          <w:kern w:val="0"/>
          <w14:ligatures w14:val="none"/>
        </w:rPr>
        <w:t xml:space="preserve"> jõustumist. </w:t>
      </w:r>
      <w:r w:rsidRPr="00A67893">
        <w:rPr>
          <w:rFonts w:ascii="Palatino Linotype" w:eastAsia="Times New Roman" w:hAnsi="Palatino Linotype" w:cs="Times New Roman"/>
          <w:b/>
          <w:bCs/>
          <w:noProof/>
          <w:kern w:val="0"/>
          <w14:ligatures w14:val="none"/>
        </w:rPr>
        <w:t xml:space="preserve">Liisingliit </w:t>
      </w:r>
      <w:r w:rsidR="00C24A2E" w:rsidRPr="00A67893">
        <w:rPr>
          <w:rFonts w:ascii="Palatino Linotype" w:eastAsia="Times New Roman" w:hAnsi="Palatino Linotype" w:cs="Times New Roman"/>
          <w:b/>
          <w:bCs/>
          <w:noProof/>
          <w:kern w:val="0"/>
          <w14:ligatures w14:val="none"/>
        </w:rPr>
        <w:t>taotleb</w:t>
      </w:r>
      <w:r w:rsidR="002C5E41" w:rsidRPr="00A67893">
        <w:rPr>
          <w:rFonts w:ascii="Palatino Linotype" w:eastAsia="Times New Roman" w:hAnsi="Palatino Linotype" w:cs="Times New Roman"/>
          <w:b/>
          <w:bCs/>
          <w:noProof/>
          <w:kern w:val="0"/>
          <w14:ligatures w14:val="none"/>
        </w:rPr>
        <w:t xml:space="preserve"> </w:t>
      </w:r>
      <w:r w:rsidR="00226F78" w:rsidRPr="00A67893">
        <w:rPr>
          <w:rFonts w:ascii="Palatino Linotype" w:eastAsia="Times New Roman" w:hAnsi="Palatino Linotype" w:cs="Times New Roman"/>
          <w:b/>
          <w:bCs/>
          <w:noProof/>
          <w:kern w:val="0"/>
          <w14:ligatures w14:val="none"/>
        </w:rPr>
        <w:t xml:space="preserve">oma liikmete tungival soovil </w:t>
      </w:r>
      <w:r w:rsidR="002C5E41" w:rsidRPr="00A67893">
        <w:rPr>
          <w:rFonts w:ascii="Palatino Linotype" w:eastAsia="Times New Roman" w:hAnsi="Palatino Linotype" w:cs="Times New Roman"/>
          <w:b/>
          <w:bCs/>
          <w:noProof/>
          <w:kern w:val="0"/>
          <w14:ligatures w14:val="none"/>
        </w:rPr>
        <w:t>muudatuste jõustumiseks direktiiviga ette nähtud minimaalset ajaperioodi s.o ühte aastat seaduse vastuvõtmisest.</w:t>
      </w:r>
    </w:p>
    <w:p w14:paraId="61428CC3" w14:textId="77777777" w:rsidR="002C5E41" w:rsidRPr="0076100E" w:rsidRDefault="002C5E41" w:rsidP="00125969">
      <w:pPr>
        <w:suppressAutoHyphens/>
        <w:spacing w:after="0" w:line="240" w:lineRule="auto"/>
        <w:jc w:val="both"/>
        <w:rPr>
          <w:rFonts w:ascii="Palatino Linotype" w:eastAsia="Times New Roman" w:hAnsi="Palatino Linotype" w:cs="Times New Roman"/>
          <w:noProof/>
          <w:kern w:val="0"/>
          <w14:ligatures w14:val="none"/>
        </w:rPr>
      </w:pPr>
    </w:p>
    <w:p w14:paraId="75B18CA9" w14:textId="6F393D1C" w:rsidR="00125969" w:rsidRPr="0076100E" w:rsidRDefault="002C5E41" w:rsidP="00125969">
      <w:pPr>
        <w:suppressAutoHyphens/>
        <w:spacing w:after="0" w:line="240" w:lineRule="auto"/>
        <w:jc w:val="both"/>
        <w:rPr>
          <w:rFonts w:ascii="Palatino Linotype" w:eastAsia="Times New Roman" w:hAnsi="Palatino Linotype" w:cs="Times New Roman"/>
          <w:noProof/>
          <w:kern w:val="0"/>
          <w14:ligatures w14:val="none"/>
        </w:rPr>
      </w:pPr>
      <w:r w:rsidRPr="0076100E">
        <w:rPr>
          <w:rFonts w:ascii="Palatino Linotype" w:eastAsia="Times New Roman" w:hAnsi="Palatino Linotype" w:cs="Times New Roman"/>
          <w:noProof/>
          <w:kern w:val="0"/>
          <w14:ligatures w14:val="none"/>
        </w:rPr>
        <w:t>D</w:t>
      </w:r>
      <w:r w:rsidR="00125969" w:rsidRPr="0076100E">
        <w:rPr>
          <w:rFonts w:ascii="Palatino Linotype" w:eastAsia="Times New Roman" w:hAnsi="Palatino Linotype" w:cs="Times New Roman"/>
          <w:noProof/>
          <w:kern w:val="0"/>
          <w14:ligatures w14:val="none"/>
        </w:rPr>
        <w:t xml:space="preserve">irektiivi 2023/2025/EL (CCD II) artikli 48 lg 1 kohaselt oli liikmesriikidel kohustus võtta CCD II üle 20. novembriks 2025 ning rakendada seda alates 20. novembrist 2026. Sellise ajakava järgimine oleks andnud turuosalistele realistliku üheaastase ettevalmistusaja. Eelnõus välja pakutud </w:t>
      </w:r>
      <w:r w:rsidR="00E8579B">
        <w:rPr>
          <w:rFonts w:ascii="Palatino Linotype" w:eastAsia="Times New Roman" w:hAnsi="Palatino Linotype" w:cs="Times New Roman"/>
          <w:noProof/>
          <w:kern w:val="0"/>
          <w14:ligatures w14:val="none"/>
        </w:rPr>
        <w:t>(</w:t>
      </w:r>
      <w:r w:rsidRPr="0076100E">
        <w:rPr>
          <w:rFonts w:ascii="Palatino Linotype" w:eastAsia="Times New Roman" w:hAnsi="Palatino Linotype" w:cs="Times New Roman"/>
          <w:noProof/>
          <w:kern w:val="0"/>
          <w14:ligatures w14:val="none"/>
        </w:rPr>
        <w:t>uus</w:t>
      </w:r>
      <w:r w:rsidR="00E8579B">
        <w:rPr>
          <w:rFonts w:ascii="Palatino Linotype" w:eastAsia="Times New Roman" w:hAnsi="Palatino Linotype" w:cs="Times New Roman"/>
          <w:noProof/>
          <w:kern w:val="0"/>
          <w14:ligatures w14:val="none"/>
        </w:rPr>
        <w:t>)</w:t>
      </w:r>
      <w:r w:rsidRPr="0076100E">
        <w:rPr>
          <w:rFonts w:ascii="Palatino Linotype" w:eastAsia="Times New Roman" w:hAnsi="Palatino Linotype" w:cs="Times New Roman"/>
          <w:noProof/>
          <w:kern w:val="0"/>
          <w14:ligatures w14:val="none"/>
        </w:rPr>
        <w:t xml:space="preserve"> 6</w:t>
      </w:r>
      <w:r w:rsidR="00037F5A">
        <w:rPr>
          <w:rFonts w:ascii="Palatino Linotype" w:eastAsia="Times New Roman" w:hAnsi="Palatino Linotype" w:cs="Times New Roman"/>
          <w:noProof/>
          <w:kern w:val="0"/>
          <w14:ligatures w14:val="none"/>
        </w:rPr>
        <w:t xml:space="preserve"> </w:t>
      </w:r>
      <w:r w:rsidRPr="0076100E">
        <w:rPr>
          <w:rFonts w:ascii="Palatino Linotype" w:eastAsia="Times New Roman" w:hAnsi="Palatino Linotype" w:cs="Times New Roman"/>
          <w:noProof/>
          <w:kern w:val="0"/>
          <w14:ligatures w14:val="none"/>
        </w:rPr>
        <w:t>-</w:t>
      </w:r>
      <w:r w:rsidR="00037F5A">
        <w:rPr>
          <w:rFonts w:ascii="Palatino Linotype" w:eastAsia="Times New Roman" w:hAnsi="Palatino Linotype" w:cs="Times New Roman"/>
          <w:noProof/>
          <w:kern w:val="0"/>
          <w14:ligatures w14:val="none"/>
        </w:rPr>
        <w:t xml:space="preserve"> </w:t>
      </w:r>
      <w:r w:rsidRPr="0076100E">
        <w:rPr>
          <w:rFonts w:ascii="Palatino Linotype" w:eastAsia="Times New Roman" w:hAnsi="Palatino Linotype" w:cs="Times New Roman"/>
          <w:noProof/>
          <w:kern w:val="0"/>
          <w14:ligatures w14:val="none"/>
        </w:rPr>
        <w:t xml:space="preserve">kuuline </w:t>
      </w:r>
      <w:r w:rsidR="00125969" w:rsidRPr="0076100E">
        <w:rPr>
          <w:rFonts w:ascii="Palatino Linotype" w:eastAsia="Times New Roman" w:hAnsi="Palatino Linotype" w:cs="Times New Roman"/>
          <w:noProof/>
          <w:kern w:val="0"/>
          <w14:ligatures w14:val="none"/>
        </w:rPr>
        <w:t xml:space="preserve">rakendamise </w:t>
      </w:r>
      <w:r w:rsidR="00E8579B">
        <w:rPr>
          <w:rFonts w:ascii="Palatino Linotype" w:eastAsia="Times New Roman" w:hAnsi="Palatino Linotype" w:cs="Times New Roman"/>
          <w:noProof/>
          <w:kern w:val="0"/>
          <w14:ligatures w14:val="none"/>
        </w:rPr>
        <w:t xml:space="preserve">tähtaeg </w:t>
      </w:r>
      <w:r w:rsidRPr="0076100E">
        <w:rPr>
          <w:rFonts w:ascii="Palatino Linotype" w:eastAsia="Times New Roman" w:hAnsi="Palatino Linotype" w:cs="Times New Roman"/>
          <w:noProof/>
          <w:kern w:val="0"/>
          <w14:ligatures w14:val="none"/>
        </w:rPr>
        <w:t xml:space="preserve">ei jäta turuosalistele piisavalt aega </w:t>
      </w:r>
      <w:r w:rsidR="00125969" w:rsidRPr="0076100E">
        <w:rPr>
          <w:rFonts w:ascii="Palatino Linotype" w:eastAsia="Times New Roman" w:hAnsi="Palatino Linotype" w:cs="Times New Roman"/>
          <w:noProof/>
          <w:kern w:val="0"/>
          <w14:ligatures w14:val="none"/>
        </w:rPr>
        <w:t>ettevalmistus</w:t>
      </w:r>
      <w:r w:rsidRPr="0076100E">
        <w:rPr>
          <w:rFonts w:ascii="Palatino Linotype" w:eastAsia="Times New Roman" w:hAnsi="Palatino Linotype" w:cs="Times New Roman"/>
          <w:noProof/>
          <w:kern w:val="0"/>
          <w14:ligatures w14:val="none"/>
        </w:rPr>
        <w:t>teks</w:t>
      </w:r>
      <w:r w:rsidR="00C24A2E">
        <w:rPr>
          <w:rFonts w:ascii="Palatino Linotype" w:eastAsia="Times New Roman" w:hAnsi="Palatino Linotype" w:cs="Times New Roman"/>
          <w:noProof/>
          <w:kern w:val="0"/>
          <w14:ligatures w14:val="none"/>
        </w:rPr>
        <w:t xml:space="preserve">. Seoses sellega </w:t>
      </w:r>
      <w:r w:rsidR="00125969" w:rsidRPr="0076100E">
        <w:rPr>
          <w:rFonts w:ascii="Palatino Linotype" w:eastAsia="Times New Roman" w:hAnsi="Palatino Linotype" w:cs="Times New Roman"/>
          <w:noProof/>
          <w:kern w:val="0"/>
          <w14:ligatures w14:val="none"/>
        </w:rPr>
        <w:t xml:space="preserve"> tekkivad probleemid </w:t>
      </w:r>
      <w:r w:rsidR="00C24A2E">
        <w:rPr>
          <w:rFonts w:ascii="Palatino Linotype" w:eastAsia="Times New Roman" w:hAnsi="Palatino Linotype" w:cs="Times New Roman"/>
          <w:noProof/>
          <w:kern w:val="0"/>
          <w14:ligatures w14:val="none"/>
        </w:rPr>
        <w:t xml:space="preserve">on aga </w:t>
      </w:r>
      <w:r w:rsidR="00125969" w:rsidRPr="0076100E">
        <w:rPr>
          <w:rFonts w:ascii="Palatino Linotype" w:eastAsia="Times New Roman" w:hAnsi="Palatino Linotype" w:cs="Times New Roman"/>
          <w:noProof/>
          <w:kern w:val="0"/>
          <w14:ligatures w14:val="none"/>
        </w:rPr>
        <w:t>turuosaliste kanda</w:t>
      </w:r>
      <w:r w:rsidR="00C24A2E">
        <w:rPr>
          <w:rFonts w:ascii="Palatino Linotype" w:eastAsia="Times New Roman" w:hAnsi="Palatino Linotype" w:cs="Times New Roman"/>
          <w:noProof/>
          <w:kern w:val="0"/>
          <w14:ligatures w14:val="none"/>
        </w:rPr>
        <w:t>, lahendada ja</w:t>
      </w:r>
      <w:r w:rsidR="00125969" w:rsidRPr="0076100E">
        <w:rPr>
          <w:rFonts w:ascii="Palatino Linotype" w:eastAsia="Times New Roman" w:hAnsi="Palatino Linotype" w:cs="Times New Roman"/>
          <w:noProof/>
          <w:kern w:val="0"/>
          <w14:ligatures w14:val="none"/>
        </w:rPr>
        <w:t xml:space="preserve"> vastutada</w:t>
      </w:r>
      <w:r w:rsidR="00226F78">
        <w:rPr>
          <w:rFonts w:ascii="Palatino Linotype" w:eastAsia="Times New Roman" w:hAnsi="Palatino Linotype" w:cs="Times New Roman"/>
          <w:noProof/>
          <w:kern w:val="0"/>
          <w14:ligatures w14:val="none"/>
        </w:rPr>
        <w:t>, sealhulgas tulevikus järgnevates kohtumenetlustes</w:t>
      </w:r>
      <w:r w:rsidR="00125969" w:rsidRPr="0076100E">
        <w:rPr>
          <w:rFonts w:ascii="Palatino Linotype" w:eastAsia="Times New Roman" w:hAnsi="Palatino Linotype" w:cs="Times New Roman"/>
          <w:noProof/>
          <w:kern w:val="0"/>
          <w14:ligatures w14:val="none"/>
        </w:rPr>
        <w:t>.</w:t>
      </w:r>
      <w:r w:rsidR="00226F78">
        <w:rPr>
          <w:rFonts w:ascii="Palatino Linotype" w:eastAsia="Times New Roman" w:hAnsi="Palatino Linotype" w:cs="Times New Roman"/>
          <w:noProof/>
          <w:kern w:val="0"/>
          <w14:ligatures w14:val="none"/>
        </w:rPr>
        <w:t xml:space="preserve"> </w:t>
      </w:r>
      <w:r w:rsidR="00125969" w:rsidRPr="0076100E">
        <w:rPr>
          <w:rFonts w:ascii="Palatino Linotype" w:eastAsia="Times New Roman" w:hAnsi="Palatino Linotype" w:cs="Times New Roman"/>
          <w:noProof/>
          <w:kern w:val="0"/>
          <w14:ligatures w14:val="none"/>
        </w:rPr>
        <w:t xml:space="preserve"> </w:t>
      </w:r>
    </w:p>
    <w:p w14:paraId="4F0759AB" w14:textId="77777777" w:rsidR="00E8579B" w:rsidRDefault="00E8579B" w:rsidP="00125969">
      <w:pPr>
        <w:suppressAutoHyphens/>
        <w:spacing w:after="0" w:line="240" w:lineRule="auto"/>
        <w:jc w:val="both"/>
        <w:rPr>
          <w:rFonts w:ascii="Palatino Linotype" w:eastAsia="Times New Roman" w:hAnsi="Palatino Linotype" w:cs="Times New Roman"/>
          <w:noProof/>
          <w:kern w:val="0"/>
          <w14:ligatures w14:val="none"/>
        </w:rPr>
      </w:pPr>
    </w:p>
    <w:p w14:paraId="376E2688" w14:textId="50CC773E" w:rsidR="00125969" w:rsidRPr="0076100E" w:rsidRDefault="00125969" w:rsidP="00125969">
      <w:pPr>
        <w:suppressAutoHyphens/>
        <w:spacing w:after="0" w:line="240" w:lineRule="auto"/>
        <w:jc w:val="both"/>
        <w:rPr>
          <w:rFonts w:ascii="Palatino Linotype" w:eastAsia="Times New Roman" w:hAnsi="Palatino Linotype" w:cs="Times New Roman"/>
          <w:noProof/>
          <w:kern w:val="0"/>
          <w14:ligatures w14:val="none"/>
        </w:rPr>
      </w:pPr>
      <w:r w:rsidRPr="0076100E">
        <w:rPr>
          <w:rFonts w:ascii="Palatino Linotype" w:eastAsia="Times New Roman" w:hAnsi="Palatino Linotype" w:cs="Times New Roman"/>
          <w:noProof/>
          <w:kern w:val="0"/>
          <w14:ligatures w14:val="none"/>
        </w:rPr>
        <w:t>Eelnõuga kavandatavad muudatused tähendavad turuosalistele mahukaid IT arendusi, sealhulgas näiteks:</w:t>
      </w:r>
    </w:p>
    <w:p w14:paraId="17C9020E" w14:textId="77777777" w:rsidR="00125969" w:rsidRPr="0076100E" w:rsidRDefault="00125969" w:rsidP="00125969">
      <w:pPr>
        <w:suppressAutoHyphens/>
        <w:spacing w:after="0" w:line="240" w:lineRule="auto"/>
        <w:jc w:val="both"/>
        <w:rPr>
          <w:rFonts w:ascii="Palatino Linotype" w:eastAsia="Times New Roman" w:hAnsi="Palatino Linotype" w:cs="Times New Roman"/>
          <w:noProof/>
          <w:kern w:val="0"/>
          <w14:ligatures w14:val="none"/>
        </w:rPr>
      </w:pPr>
      <w:r w:rsidRPr="0076100E">
        <w:rPr>
          <w:rFonts w:ascii="Palatino Linotype" w:eastAsia="Times New Roman" w:hAnsi="Palatino Linotype" w:cs="Times New Roman"/>
          <w:noProof/>
          <w:kern w:val="0"/>
          <w14:ligatures w14:val="none"/>
        </w:rPr>
        <w:t>•</w:t>
      </w:r>
      <w:r w:rsidRPr="0076100E">
        <w:rPr>
          <w:rFonts w:ascii="Palatino Linotype" w:eastAsia="Times New Roman" w:hAnsi="Palatino Linotype" w:cs="Times New Roman"/>
          <w:noProof/>
          <w:kern w:val="0"/>
          <w14:ligatures w14:val="none"/>
        </w:rPr>
        <w:tab/>
        <w:t>CCD II standardinfo teabelehe vormi (ECCI) loomine süsteemidesse;</w:t>
      </w:r>
    </w:p>
    <w:p w14:paraId="156093FA" w14:textId="77777777" w:rsidR="00125969" w:rsidRPr="0076100E" w:rsidRDefault="00125969" w:rsidP="00125969">
      <w:pPr>
        <w:suppressAutoHyphens/>
        <w:spacing w:after="0" w:line="240" w:lineRule="auto"/>
        <w:jc w:val="both"/>
        <w:rPr>
          <w:rFonts w:ascii="Palatino Linotype" w:eastAsia="Times New Roman" w:hAnsi="Palatino Linotype" w:cs="Times New Roman"/>
          <w:noProof/>
          <w:kern w:val="0"/>
          <w14:ligatures w14:val="none"/>
        </w:rPr>
      </w:pPr>
      <w:r w:rsidRPr="0076100E">
        <w:rPr>
          <w:rFonts w:ascii="Palatino Linotype" w:eastAsia="Times New Roman" w:hAnsi="Palatino Linotype" w:cs="Times New Roman"/>
          <w:noProof/>
          <w:kern w:val="0"/>
          <w14:ligatures w14:val="none"/>
        </w:rPr>
        <w:t>•</w:t>
      </w:r>
      <w:r w:rsidRPr="0076100E">
        <w:rPr>
          <w:rFonts w:ascii="Palatino Linotype" w:eastAsia="Times New Roman" w:hAnsi="Palatino Linotype" w:cs="Times New Roman"/>
          <w:noProof/>
          <w:kern w:val="0"/>
          <w14:ligatures w14:val="none"/>
        </w:rPr>
        <w:tab/>
        <w:t>lepingueelse ja lepingulise teabe täiendamist, millega seondub lepingu vormide muutmine süsteemides;</w:t>
      </w:r>
    </w:p>
    <w:p w14:paraId="35199CD6" w14:textId="77777777" w:rsidR="00125969" w:rsidRPr="0076100E" w:rsidRDefault="00125969" w:rsidP="00125969">
      <w:pPr>
        <w:suppressAutoHyphens/>
        <w:spacing w:after="0" w:line="240" w:lineRule="auto"/>
        <w:jc w:val="both"/>
        <w:rPr>
          <w:rFonts w:ascii="Palatino Linotype" w:eastAsia="Times New Roman" w:hAnsi="Palatino Linotype" w:cs="Times New Roman"/>
          <w:noProof/>
          <w:kern w:val="0"/>
          <w14:ligatures w14:val="none"/>
        </w:rPr>
      </w:pPr>
      <w:r w:rsidRPr="0076100E">
        <w:rPr>
          <w:rFonts w:ascii="Palatino Linotype" w:eastAsia="Times New Roman" w:hAnsi="Palatino Linotype" w:cs="Times New Roman"/>
          <w:noProof/>
          <w:kern w:val="0"/>
          <w14:ligatures w14:val="none"/>
        </w:rPr>
        <w:t>•</w:t>
      </w:r>
      <w:r w:rsidRPr="0076100E">
        <w:rPr>
          <w:rFonts w:ascii="Palatino Linotype" w:eastAsia="Times New Roman" w:hAnsi="Palatino Linotype" w:cs="Times New Roman"/>
          <w:noProof/>
          <w:kern w:val="0"/>
          <w14:ligatures w14:val="none"/>
        </w:rPr>
        <w:tab/>
        <w:t>kliendi püsiva andmekandja valikute tehniline rakendamine ja logimine;</w:t>
      </w:r>
    </w:p>
    <w:p w14:paraId="32A28E5E" w14:textId="77777777" w:rsidR="00125969" w:rsidRPr="0076100E" w:rsidRDefault="00125969" w:rsidP="00125969">
      <w:pPr>
        <w:suppressAutoHyphens/>
        <w:spacing w:after="0" w:line="240" w:lineRule="auto"/>
        <w:jc w:val="both"/>
        <w:rPr>
          <w:rFonts w:ascii="Palatino Linotype" w:eastAsia="Times New Roman" w:hAnsi="Palatino Linotype" w:cs="Times New Roman"/>
          <w:noProof/>
          <w:kern w:val="0"/>
          <w14:ligatures w14:val="none"/>
        </w:rPr>
      </w:pPr>
      <w:r w:rsidRPr="0076100E">
        <w:rPr>
          <w:rFonts w:ascii="Palatino Linotype" w:eastAsia="Times New Roman" w:hAnsi="Palatino Linotype" w:cs="Times New Roman"/>
          <w:noProof/>
          <w:kern w:val="0"/>
          <w14:ligatures w14:val="none"/>
        </w:rPr>
        <w:t>•</w:t>
      </w:r>
      <w:r w:rsidRPr="0076100E">
        <w:rPr>
          <w:rFonts w:ascii="Palatino Linotype" w:eastAsia="Times New Roman" w:hAnsi="Palatino Linotype" w:cs="Times New Roman"/>
          <w:noProof/>
          <w:kern w:val="0"/>
          <w14:ligatures w14:val="none"/>
        </w:rPr>
        <w:tab/>
        <w:t>võlanõustamisega seotud uute teavituste automatiseerimine;</w:t>
      </w:r>
    </w:p>
    <w:p w14:paraId="213C70B6" w14:textId="77777777" w:rsidR="00125969" w:rsidRPr="0076100E" w:rsidRDefault="00125969" w:rsidP="00125969">
      <w:pPr>
        <w:suppressAutoHyphens/>
        <w:spacing w:after="0" w:line="240" w:lineRule="auto"/>
        <w:jc w:val="both"/>
        <w:rPr>
          <w:rFonts w:ascii="Palatino Linotype" w:eastAsia="Times New Roman" w:hAnsi="Palatino Linotype" w:cs="Times New Roman"/>
          <w:noProof/>
          <w:kern w:val="0"/>
          <w14:ligatures w14:val="none"/>
        </w:rPr>
      </w:pPr>
      <w:r w:rsidRPr="0076100E">
        <w:rPr>
          <w:rFonts w:ascii="Palatino Linotype" w:eastAsia="Times New Roman" w:hAnsi="Palatino Linotype" w:cs="Times New Roman"/>
          <w:noProof/>
          <w:kern w:val="0"/>
          <w14:ligatures w14:val="none"/>
        </w:rPr>
        <w:t>•</w:t>
      </w:r>
      <w:r w:rsidRPr="0076100E">
        <w:rPr>
          <w:rFonts w:ascii="Palatino Linotype" w:eastAsia="Times New Roman" w:hAnsi="Palatino Linotype" w:cs="Times New Roman"/>
          <w:noProof/>
          <w:kern w:val="0"/>
          <w14:ligatures w14:val="none"/>
        </w:rPr>
        <w:tab/>
        <w:t>taganemisõiguse meeldetuletuse protsessi loomine ja sidumine “&lt;1 päev enne lepingu sõlmimist” reegliga;</w:t>
      </w:r>
    </w:p>
    <w:p w14:paraId="26BCB150" w14:textId="77777777" w:rsidR="00125969" w:rsidRPr="0076100E" w:rsidRDefault="00125969" w:rsidP="00125969">
      <w:pPr>
        <w:suppressAutoHyphens/>
        <w:spacing w:after="0" w:line="240" w:lineRule="auto"/>
        <w:jc w:val="both"/>
        <w:rPr>
          <w:rFonts w:ascii="Palatino Linotype" w:eastAsia="Times New Roman" w:hAnsi="Palatino Linotype" w:cs="Times New Roman"/>
          <w:noProof/>
          <w:kern w:val="0"/>
          <w14:ligatures w14:val="none"/>
        </w:rPr>
      </w:pPr>
      <w:r w:rsidRPr="0076100E">
        <w:rPr>
          <w:rFonts w:ascii="Palatino Linotype" w:eastAsia="Times New Roman" w:hAnsi="Palatino Linotype" w:cs="Times New Roman"/>
          <w:noProof/>
          <w:kern w:val="0"/>
          <w14:ligatures w14:val="none"/>
        </w:rPr>
        <w:t>•</w:t>
      </w:r>
      <w:r w:rsidRPr="0076100E">
        <w:rPr>
          <w:rFonts w:ascii="Palatino Linotype" w:eastAsia="Times New Roman" w:hAnsi="Palatino Linotype" w:cs="Times New Roman"/>
          <w:noProof/>
          <w:kern w:val="0"/>
          <w14:ligatures w14:val="none"/>
        </w:rPr>
        <w:tab/>
        <w:t>protseduuride täiendamine;</w:t>
      </w:r>
    </w:p>
    <w:p w14:paraId="2FEB1092" w14:textId="77777777" w:rsidR="00125969" w:rsidRPr="0076100E" w:rsidRDefault="00125969" w:rsidP="00125969">
      <w:pPr>
        <w:suppressAutoHyphens/>
        <w:spacing w:after="0" w:line="240" w:lineRule="auto"/>
        <w:jc w:val="both"/>
        <w:rPr>
          <w:rFonts w:ascii="Palatino Linotype" w:eastAsia="Times New Roman" w:hAnsi="Palatino Linotype" w:cs="Times New Roman"/>
          <w:noProof/>
          <w:kern w:val="0"/>
          <w14:ligatures w14:val="none"/>
        </w:rPr>
      </w:pPr>
      <w:r w:rsidRPr="0076100E">
        <w:rPr>
          <w:rFonts w:ascii="Palatino Linotype" w:eastAsia="Times New Roman" w:hAnsi="Palatino Linotype" w:cs="Times New Roman"/>
          <w:noProof/>
          <w:kern w:val="0"/>
          <w14:ligatures w14:val="none"/>
        </w:rPr>
        <w:t>•</w:t>
      </w:r>
      <w:r w:rsidRPr="0076100E">
        <w:rPr>
          <w:rFonts w:ascii="Palatino Linotype" w:eastAsia="Times New Roman" w:hAnsi="Palatino Linotype" w:cs="Times New Roman"/>
          <w:noProof/>
          <w:kern w:val="0"/>
          <w14:ligatures w14:val="none"/>
        </w:rPr>
        <w:tab/>
        <w:t>registrisse kantavate andmete loogika muutmine ja uute liidestuste loomine.</w:t>
      </w:r>
    </w:p>
    <w:p w14:paraId="67E787F4" w14:textId="47A9903B" w:rsidR="00125969" w:rsidRPr="0076100E" w:rsidRDefault="00125969" w:rsidP="00125969">
      <w:pPr>
        <w:suppressAutoHyphens/>
        <w:spacing w:after="0" w:line="240" w:lineRule="auto"/>
        <w:jc w:val="both"/>
        <w:rPr>
          <w:rFonts w:ascii="Palatino Linotype" w:eastAsia="Times New Roman" w:hAnsi="Palatino Linotype" w:cs="Times New Roman"/>
          <w:noProof/>
          <w:kern w:val="0"/>
          <w14:ligatures w14:val="none"/>
        </w:rPr>
      </w:pPr>
      <w:r w:rsidRPr="0076100E">
        <w:rPr>
          <w:rFonts w:ascii="Palatino Linotype" w:eastAsia="Times New Roman" w:hAnsi="Palatino Linotype" w:cs="Times New Roman"/>
          <w:noProof/>
          <w:kern w:val="0"/>
          <w14:ligatures w14:val="none"/>
        </w:rPr>
        <w:lastRenderedPageBreak/>
        <w:t xml:space="preserve">Nimetatud arenduste puhul ei ole tegemist ebaoluliste muudatustega, vaid need tähendavad liisinguandja jaoks krediidiprotsesside, teenuste, dokumentide, teavituste ning kanalite süsteemset ümberkujundamist. See omakorda eeldab analüüsi, riskide hindamist, arendust, testimist, kliendisuhtluse ümberkujundamist, töötajate väljaõpet jms. See tähendab vähemalt 12–18 kuulist ajakulu. </w:t>
      </w:r>
    </w:p>
    <w:p w14:paraId="030C3717" w14:textId="77777777" w:rsidR="00A671D4" w:rsidRPr="0076100E" w:rsidRDefault="00A671D4" w:rsidP="00125969">
      <w:pPr>
        <w:suppressAutoHyphens/>
        <w:spacing w:after="0" w:line="240" w:lineRule="auto"/>
        <w:jc w:val="both"/>
        <w:rPr>
          <w:rFonts w:ascii="Palatino Linotype" w:eastAsia="Times New Roman" w:hAnsi="Palatino Linotype" w:cs="Times New Roman"/>
          <w:noProof/>
          <w:kern w:val="0"/>
          <w14:ligatures w14:val="none"/>
        </w:rPr>
      </w:pPr>
    </w:p>
    <w:p w14:paraId="38579074" w14:textId="0A2EBC0B" w:rsidR="00125969" w:rsidRPr="0076100E" w:rsidRDefault="00043092" w:rsidP="00125969">
      <w:pPr>
        <w:suppressAutoHyphens/>
        <w:spacing w:after="0" w:line="240" w:lineRule="auto"/>
        <w:jc w:val="both"/>
        <w:rPr>
          <w:rFonts w:ascii="Palatino Linotype" w:eastAsia="Times New Roman" w:hAnsi="Palatino Linotype" w:cs="Times New Roman"/>
          <w:b/>
          <w:bCs/>
          <w:noProof/>
          <w:kern w:val="0"/>
          <w14:ligatures w14:val="none"/>
        </w:rPr>
      </w:pPr>
      <w:r w:rsidRPr="00A67893">
        <w:rPr>
          <w:rFonts w:ascii="Palatino Linotype" w:eastAsia="Times New Roman" w:hAnsi="Palatino Linotype" w:cs="Times New Roman"/>
          <w:b/>
          <w:bCs/>
          <w:noProof/>
          <w:kern w:val="0"/>
          <w:u w:val="single"/>
          <w14:ligatures w14:val="none"/>
        </w:rPr>
        <w:t>E</w:t>
      </w:r>
      <w:r w:rsidR="00125969" w:rsidRPr="00A67893">
        <w:rPr>
          <w:rFonts w:ascii="Palatino Linotype" w:eastAsia="Times New Roman" w:hAnsi="Palatino Linotype" w:cs="Times New Roman"/>
          <w:b/>
          <w:bCs/>
          <w:noProof/>
          <w:kern w:val="0"/>
          <w:u w:val="single"/>
          <w14:ligatures w14:val="none"/>
        </w:rPr>
        <w:t>ttepanek</w:t>
      </w:r>
      <w:r w:rsidR="00A671D4" w:rsidRPr="00A67893">
        <w:rPr>
          <w:rFonts w:ascii="Palatino Linotype" w:eastAsia="Times New Roman" w:hAnsi="Palatino Linotype" w:cs="Times New Roman"/>
          <w:b/>
          <w:bCs/>
          <w:noProof/>
          <w:kern w:val="0"/>
          <w14:ligatures w14:val="none"/>
        </w:rPr>
        <w:t>:</w:t>
      </w:r>
      <w:r w:rsidR="00A671D4" w:rsidRPr="0076100E">
        <w:rPr>
          <w:rFonts w:ascii="Palatino Linotype" w:eastAsia="Times New Roman" w:hAnsi="Palatino Linotype" w:cs="Times New Roman"/>
          <w:noProof/>
          <w:kern w:val="0"/>
          <w14:ligatures w14:val="none"/>
        </w:rPr>
        <w:t xml:space="preserve"> </w:t>
      </w:r>
      <w:r w:rsidR="00125969" w:rsidRPr="0076100E">
        <w:rPr>
          <w:rFonts w:ascii="Palatino Linotype" w:eastAsia="Times New Roman" w:hAnsi="Palatino Linotype" w:cs="Times New Roman"/>
          <w:noProof/>
          <w:kern w:val="0"/>
          <w14:ligatures w14:val="none"/>
        </w:rPr>
        <w:t xml:space="preserve"> sätestada ülevõtmiseks pikem tähtaega - </w:t>
      </w:r>
      <w:r w:rsidR="00125969" w:rsidRPr="0076100E">
        <w:rPr>
          <w:rFonts w:ascii="Palatino Linotype" w:eastAsia="Times New Roman" w:hAnsi="Palatino Linotype" w:cs="Times New Roman"/>
          <w:b/>
          <w:bCs/>
          <w:noProof/>
          <w:kern w:val="0"/>
          <w14:ligatures w14:val="none"/>
        </w:rPr>
        <w:t xml:space="preserve">1 aasta </w:t>
      </w:r>
      <w:r w:rsidR="00037F5A">
        <w:rPr>
          <w:rFonts w:ascii="Palatino Linotype" w:eastAsia="Times New Roman" w:hAnsi="Palatino Linotype" w:cs="Times New Roman"/>
          <w:b/>
          <w:bCs/>
          <w:noProof/>
          <w:kern w:val="0"/>
          <w14:ligatures w14:val="none"/>
        </w:rPr>
        <w:t xml:space="preserve">alates </w:t>
      </w:r>
      <w:r w:rsidR="00125969" w:rsidRPr="0076100E">
        <w:rPr>
          <w:rFonts w:ascii="Palatino Linotype" w:eastAsia="Times New Roman" w:hAnsi="Palatino Linotype" w:cs="Times New Roman"/>
          <w:b/>
          <w:bCs/>
          <w:noProof/>
          <w:kern w:val="0"/>
          <w14:ligatures w14:val="none"/>
        </w:rPr>
        <w:t>seaduse vastuvõtmisest.</w:t>
      </w:r>
    </w:p>
    <w:p w14:paraId="3110472E" w14:textId="77777777" w:rsidR="00F36E62" w:rsidRPr="0076100E" w:rsidRDefault="00F36E62" w:rsidP="00125969">
      <w:pPr>
        <w:suppressAutoHyphens/>
        <w:spacing w:after="0" w:line="240" w:lineRule="auto"/>
        <w:jc w:val="both"/>
        <w:rPr>
          <w:rFonts w:ascii="Palatino Linotype" w:eastAsia="Times New Roman" w:hAnsi="Palatino Linotype" w:cs="Times New Roman"/>
          <w:b/>
          <w:bCs/>
          <w:noProof/>
          <w:kern w:val="0"/>
          <w14:ligatures w14:val="none"/>
        </w:rPr>
      </w:pPr>
    </w:p>
    <w:p w14:paraId="7F0704FA" w14:textId="77777777" w:rsidR="00043092" w:rsidRPr="0076100E" w:rsidRDefault="00043092" w:rsidP="00043092">
      <w:pPr>
        <w:pStyle w:val="ListParagraph"/>
        <w:numPr>
          <w:ilvl w:val="0"/>
          <w:numId w:val="18"/>
        </w:numPr>
        <w:jc w:val="both"/>
        <w:rPr>
          <w:rFonts w:ascii="Palatino Linotype" w:hAnsi="Palatino Linotype"/>
        </w:rPr>
      </w:pPr>
      <w:r w:rsidRPr="0076100E">
        <w:rPr>
          <w:rFonts w:ascii="Palatino Linotype" w:hAnsi="Palatino Linotype"/>
          <w:b/>
          <w:bCs/>
        </w:rPr>
        <w:t>VÕS § 403 lg 4</w:t>
      </w:r>
      <w:r w:rsidRPr="0076100E">
        <w:rPr>
          <w:rFonts w:ascii="Palatino Linotype" w:hAnsi="Palatino Linotype"/>
          <w:b/>
          <w:bCs/>
          <w:vertAlign w:val="superscript"/>
        </w:rPr>
        <w:t>1</w:t>
      </w:r>
      <w:r w:rsidRPr="0076100E">
        <w:rPr>
          <w:rFonts w:ascii="Palatino Linotype" w:hAnsi="Palatino Linotype"/>
          <w:b/>
          <w:bCs/>
        </w:rPr>
        <w:t xml:space="preserve"> kehtetuks tunnistamine (seos §-ga 411)</w:t>
      </w:r>
      <w:r w:rsidRPr="0076100E">
        <w:rPr>
          <w:rFonts w:ascii="Palatino Linotype" w:hAnsi="Palatino Linotype"/>
        </w:rPr>
        <w:t xml:space="preserve"> </w:t>
      </w:r>
    </w:p>
    <w:p w14:paraId="2F26E296" w14:textId="77777777" w:rsidR="00C047DF" w:rsidRPr="0076100E" w:rsidRDefault="00C047DF" w:rsidP="00C047DF">
      <w:pPr>
        <w:pStyle w:val="ListParagraph"/>
        <w:ind w:left="0"/>
        <w:jc w:val="both"/>
        <w:rPr>
          <w:rFonts w:ascii="Palatino Linotype" w:hAnsi="Palatino Linotype"/>
        </w:rPr>
      </w:pPr>
    </w:p>
    <w:p w14:paraId="4CCE345D" w14:textId="63527269" w:rsidR="00E8548C" w:rsidRDefault="00E8548C" w:rsidP="00C047DF">
      <w:pPr>
        <w:pStyle w:val="ListParagraph"/>
        <w:ind w:left="0"/>
        <w:jc w:val="both"/>
        <w:rPr>
          <w:rFonts w:ascii="Palatino Linotype" w:hAnsi="Palatino Linotype"/>
        </w:rPr>
      </w:pPr>
      <w:r>
        <w:rPr>
          <w:rFonts w:ascii="Palatino Linotype" w:hAnsi="Palatino Linotype"/>
        </w:rPr>
        <w:t>Liisingliidu hinnangul on kasutusliisingu teema eelnõus mõnevõrra segane ja isegi kohati vastuoluline:</w:t>
      </w:r>
    </w:p>
    <w:p w14:paraId="145E27B7" w14:textId="490FDF21" w:rsidR="00E8548C" w:rsidRPr="00A86A22" w:rsidRDefault="00E8548C" w:rsidP="00A86A22">
      <w:pPr>
        <w:jc w:val="both"/>
        <w:rPr>
          <w:rFonts w:ascii="Palatino Linotype" w:hAnsi="Palatino Linotype"/>
          <w:i/>
          <w:iCs/>
        </w:rPr>
      </w:pPr>
      <w:r w:rsidRPr="00A67893">
        <w:rPr>
          <w:rFonts w:ascii="Palatino Linotype" w:hAnsi="Palatino Linotype"/>
          <w:b/>
          <w:bCs/>
          <w:i/>
          <w:iCs/>
        </w:rPr>
        <w:t>Lk 13 selgitus:</w:t>
      </w:r>
      <w:r w:rsidRPr="00A86A22">
        <w:rPr>
          <w:rFonts w:ascii="Palatino Linotype" w:hAnsi="Palatino Linotype"/>
          <w:i/>
          <w:iCs/>
        </w:rPr>
        <w:t xml:space="preserve"> „Nii selgitatakse ka põhjenduses 19, et direktiivi reguleerimisalasse ei tuleks lisada rendi- ja liisingulepinguid, mille puhul tarbija kohustus või võimalus lepingu ese välja osta ei ole lepingus endas ega üheski eraldi lepingus kehtestatud, näiteks puhtakujulised üürilepingud, kuna need ei hõlma vara võimalikku üleminekut lepingu lõppedes. Seetõttu ei ole nende jaoks ka VÕS § 403 eriregulatsiooni vaja.“ </w:t>
      </w:r>
    </w:p>
    <w:p w14:paraId="0B075D49" w14:textId="77777777" w:rsidR="00E8548C" w:rsidRDefault="00E8548C" w:rsidP="00E8548C">
      <w:pPr>
        <w:jc w:val="both"/>
        <w:rPr>
          <w:rFonts w:ascii="Palatino Linotype" w:hAnsi="Palatino Linotype"/>
          <w:i/>
          <w:iCs/>
        </w:rPr>
      </w:pPr>
      <w:r w:rsidRPr="00A67893">
        <w:rPr>
          <w:rFonts w:ascii="Palatino Linotype" w:hAnsi="Palatino Linotype"/>
          <w:b/>
          <w:bCs/>
          <w:i/>
          <w:iCs/>
        </w:rPr>
        <w:t>Lk 62 selgitus:</w:t>
      </w:r>
      <w:r w:rsidRPr="00A86A22">
        <w:rPr>
          <w:rFonts w:ascii="Palatino Linotype" w:hAnsi="Palatino Linotype"/>
          <w:i/>
          <w:iCs/>
        </w:rPr>
        <w:t xml:space="preserve"> „Eelnõukohaste VÕS § 411 muudatuste kõrval on oluline selgitada seda, et edaspidi kohaldub see regulatsioon ka kasutusliisingutele. </w:t>
      </w:r>
    </w:p>
    <w:p w14:paraId="3329D019" w14:textId="35302D85" w:rsidR="007F5F3B" w:rsidRPr="00A86A22" w:rsidRDefault="007F5F3B" w:rsidP="00E8548C">
      <w:pPr>
        <w:jc w:val="both"/>
        <w:rPr>
          <w:rFonts w:ascii="Palatino Linotype" w:hAnsi="Palatino Linotype"/>
          <w:i/>
          <w:iCs/>
        </w:rPr>
      </w:pPr>
      <w:r w:rsidRPr="00A67893">
        <w:rPr>
          <w:rFonts w:ascii="Palatino Linotype" w:hAnsi="Palatino Linotype"/>
          <w:b/>
          <w:bCs/>
          <w:i/>
          <w:iCs/>
        </w:rPr>
        <w:t>Lk 9 selgitus:</w:t>
      </w:r>
      <w:r>
        <w:rPr>
          <w:rFonts w:ascii="Palatino Linotype" w:hAnsi="Palatino Linotype"/>
          <w:i/>
          <w:iCs/>
        </w:rPr>
        <w:t xml:space="preserve"> „</w:t>
      </w:r>
      <w:r w:rsidRPr="007F5F3B">
        <w:rPr>
          <w:rFonts w:ascii="Palatino Linotype" w:hAnsi="Palatino Linotype"/>
          <w:i/>
          <w:iCs/>
        </w:rPr>
        <w:t>Siiski on uue direktiiviga mõned erandid kaotatud või on neid muudetud. Uue direktiivi kohaselt on hõlmatud rendi- või liisingulepingud, millega nähakse ette kohustus või võimalus lepingu ese välja osta (art 2 lg 2 p g).</w:t>
      </w:r>
    </w:p>
    <w:p w14:paraId="31E1744D" w14:textId="17EE3D83" w:rsidR="00E8548C" w:rsidRPr="00A67893" w:rsidRDefault="00E8548C" w:rsidP="00E8548C">
      <w:pPr>
        <w:jc w:val="both"/>
        <w:rPr>
          <w:rFonts w:ascii="Palatino Linotype" w:hAnsi="Palatino Linotype"/>
          <w:u w:val="single"/>
        </w:rPr>
      </w:pPr>
      <w:r w:rsidRPr="00A67893">
        <w:rPr>
          <w:rFonts w:ascii="Palatino Linotype" w:hAnsi="Palatino Linotype"/>
          <w:u w:val="single"/>
        </w:rPr>
        <w:t>Antud näidete puhul jääbki selgusetuks, kas siis igasugune kasutusliising kuulub tarbijakrediidi reguleerimisalasse või üksnes liisingueseme väljaostu võimalusega kasutusliising nagu näeb ette CCD II.</w:t>
      </w:r>
    </w:p>
    <w:p w14:paraId="5A3F517C" w14:textId="32349B8F" w:rsidR="00B8243B" w:rsidRDefault="005F7B6F" w:rsidP="00B8243B">
      <w:pPr>
        <w:jc w:val="both"/>
        <w:rPr>
          <w:rFonts w:ascii="Palatino Linotype" w:hAnsi="Palatino Linotype"/>
        </w:rPr>
      </w:pPr>
      <w:r w:rsidRPr="00A761F5">
        <w:rPr>
          <w:rFonts w:ascii="Palatino Linotype" w:hAnsi="Palatino Linotype"/>
          <w:b/>
          <w:bCs/>
          <w:color w:val="000000" w:themeColor="text1"/>
          <w:u w:val="single"/>
        </w:rPr>
        <w:t>Ettepanek:</w:t>
      </w:r>
      <w:r w:rsidRPr="00A67893">
        <w:rPr>
          <w:rFonts w:ascii="Palatino Linotype" w:hAnsi="Palatino Linotype"/>
          <w:color w:val="000000" w:themeColor="text1"/>
        </w:rPr>
        <w:t xml:space="preserve"> </w:t>
      </w:r>
      <w:r w:rsidR="00B8243B" w:rsidRPr="00B8243B">
        <w:rPr>
          <w:rFonts w:ascii="Palatino Linotype" w:hAnsi="Palatino Linotype"/>
        </w:rPr>
        <w:t xml:space="preserve">Palume seletuskirja vastavalt parandada, et oleks üheselt selge, et jutt on </w:t>
      </w:r>
      <w:r w:rsidR="00B8243B" w:rsidRPr="00A67893">
        <w:rPr>
          <w:rFonts w:ascii="Palatino Linotype" w:hAnsi="Palatino Linotype"/>
          <w:b/>
          <w:bCs/>
        </w:rPr>
        <w:t>vara väljaostu võimalusega kasutusrendist,</w:t>
      </w:r>
      <w:r w:rsidR="00B8243B" w:rsidRPr="00B8243B">
        <w:rPr>
          <w:rFonts w:ascii="Palatino Linotype" w:hAnsi="Palatino Linotype"/>
        </w:rPr>
        <w:t xml:space="preserve"> mitte igasugusest kasutusrendi</w:t>
      </w:r>
      <w:r w:rsidR="000D3B4A">
        <w:rPr>
          <w:rFonts w:ascii="Palatino Linotype" w:hAnsi="Palatino Linotype"/>
        </w:rPr>
        <w:t xml:space="preserve"> tüüpi liisingulepingust</w:t>
      </w:r>
      <w:r w:rsidR="00B8243B" w:rsidRPr="00B8243B">
        <w:rPr>
          <w:rFonts w:ascii="Palatino Linotype" w:hAnsi="Palatino Linotype"/>
        </w:rPr>
        <w:t>.</w:t>
      </w:r>
      <w:r w:rsidR="00B8243B" w:rsidRPr="00B8243B">
        <w:t xml:space="preserve"> </w:t>
      </w:r>
    </w:p>
    <w:p w14:paraId="5B42B20A" w14:textId="77ADD98F" w:rsidR="00043092" w:rsidRPr="0076100E" w:rsidRDefault="00043092" w:rsidP="00C047DF">
      <w:pPr>
        <w:pStyle w:val="ListParagraph"/>
        <w:ind w:left="0"/>
        <w:jc w:val="both"/>
        <w:rPr>
          <w:rFonts w:ascii="Palatino Linotype" w:hAnsi="Palatino Linotype"/>
        </w:rPr>
      </w:pPr>
      <w:r w:rsidRPr="0076100E">
        <w:rPr>
          <w:rFonts w:ascii="Palatino Linotype" w:hAnsi="Palatino Linotype"/>
        </w:rPr>
        <w:t>Liisingliidu hinnangul sisaldab eelnõu seletuskiri eksitavat lauset, mi</w:t>
      </w:r>
      <w:r w:rsidR="00C047DF" w:rsidRPr="0076100E">
        <w:rPr>
          <w:rFonts w:ascii="Palatino Linotype" w:hAnsi="Palatino Linotype"/>
        </w:rPr>
        <w:t xml:space="preserve">llest võivad </w:t>
      </w:r>
      <w:r w:rsidR="000D3B4A">
        <w:rPr>
          <w:rFonts w:ascii="Palatino Linotype" w:hAnsi="Palatino Linotype"/>
        </w:rPr>
        <w:t xml:space="preserve">turuosalistele </w:t>
      </w:r>
      <w:r w:rsidR="00C047DF" w:rsidRPr="0076100E">
        <w:rPr>
          <w:rFonts w:ascii="Palatino Linotype" w:hAnsi="Palatino Linotype"/>
        </w:rPr>
        <w:t>tuleneda</w:t>
      </w:r>
      <w:r w:rsidRPr="0076100E">
        <w:rPr>
          <w:rFonts w:ascii="Palatino Linotype" w:hAnsi="Palatino Linotype"/>
        </w:rPr>
        <w:t xml:space="preserve"> ekslik</w:t>
      </w:r>
      <w:r w:rsidR="00C047DF" w:rsidRPr="0076100E">
        <w:rPr>
          <w:rFonts w:ascii="Palatino Linotype" w:hAnsi="Palatino Linotype"/>
        </w:rPr>
        <w:t>ud</w:t>
      </w:r>
      <w:r w:rsidRPr="0076100E">
        <w:rPr>
          <w:rFonts w:ascii="Palatino Linotype" w:hAnsi="Palatino Linotype"/>
        </w:rPr>
        <w:t xml:space="preserve"> järeldus</w:t>
      </w:r>
      <w:r w:rsidR="00C047DF" w:rsidRPr="0076100E">
        <w:rPr>
          <w:rFonts w:ascii="Palatino Linotype" w:hAnsi="Palatino Linotype"/>
        </w:rPr>
        <w:t>ed</w:t>
      </w:r>
      <w:r w:rsidRPr="0076100E">
        <w:rPr>
          <w:rFonts w:ascii="Palatino Linotype" w:hAnsi="Palatino Linotype"/>
        </w:rPr>
        <w:t xml:space="preserve"> ja tõlgendus</w:t>
      </w:r>
      <w:r w:rsidR="00C047DF" w:rsidRPr="0076100E">
        <w:rPr>
          <w:rFonts w:ascii="Palatino Linotype" w:hAnsi="Palatino Linotype"/>
        </w:rPr>
        <w:t>ed</w:t>
      </w:r>
      <w:r w:rsidRPr="0076100E">
        <w:rPr>
          <w:rFonts w:ascii="Palatino Linotype" w:hAnsi="Palatino Linotype"/>
        </w:rPr>
        <w:t>. Nimelt on seletuskirjas öeldud</w:t>
      </w:r>
      <w:r w:rsidR="00C047DF" w:rsidRPr="0076100E">
        <w:rPr>
          <w:rFonts w:ascii="Palatino Linotype" w:hAnsi="Palatino Linotype"/>
        </w:rPr>
        <w:t>:</w:t>
      </w:r>
      <w:r w:rsidRPr="0076100E">
        <w:rPr>
          <w:rFonts w:ascii="Palatino Linotype" w:hAnsi="Palatino Linotype"/>
        </w:rPr>
        <w:t xml:space="preserve"> “</w:t>
      </w:r>
      <w:r w:rsidRPr="0076100E">
        <w:rPr>
          <w:rFonts w:ascii="Palatino Linotype" w:hAnsi="Palatino Linotype"/>
          <w:i/>
          <w:iCs/>
        </w:rPr>
        <w:t xml:space="preserve">Kuna kasutusrendi puhul on tarbijal õigus lepinguese lepingu lõppedes jääkväärtusega välja osta, ei ole direktiivi maksimaalselt harmoniseeriva iseloomu tõttu võimalik säilitada VÕS § 403 lõikes </w:t>
      </w:r>
      <w:bookmarkStart w:id="0" w:name="_Hlk233723218"/>
      <w:r w:rsidRPr="0076100E">
        <w:rPr>
          <w:rFonts w:ascii="Palatino Linotype" w:hAnsi="Palatino Linotype"/>
          <w:i/>
          <w:iCs/>
        </w:rPr>
        <w:t>4</w:t>
      </w:r>
      <w:r w:rsidRPr="0076100E">
        <w:rPr>
          <w:rFonts w:ascii="Palatino Linotype" w:hAnsi="Palatino Linotype"/>
          <w:i/>
          <w:iCs/>
          <w:vertAlign w:val="superscript"/>
        </w:rPr>
        <w:t>1</w:t>
      </w:r>
      <w:bookmarkEnd w:id="0"/>
      <w:r w:rsidRPr="0076100E">
        <w:rPr>
          <w:rFonts w:ascii="Palatino Linotype" w:hAnsi="Palatino Linotype"/>
          <w:i/>
          <w:iCs/>
        </w:rPr>
        <w:t xml:space="preserve"> ettenähtud erandit</w:t>
      </w:r>
      <w:r w:rsidRPr="0076100E">
        <w:rPr>
          <w:rFonts w:ascii="Palatino Linotype" w:hAnsi="Palatino Linotype"/>
        </w:rPr>
        <w:t>.”</w:t>
      </w:r>
    </w:p>
    <w:p w14:paraId="00DD8D1F" w14:textId="77777777" w:rsidR="00C047DF" w:rsidRPr="0076100E" w:rsidRDefault="00C047DF" w:rsidP="00C047DF">
      <w:pPr>
        <w:pStyle w:val="ListParagraph"/>
        <w:ind w:left="0"/>
        <w:jc w:val="both"/>
        <w:rPr>
          <w:rFonts w:ascii="Palatino Linotype" w:hAnsi="Palatino Linotype"/>
        </w:rPr>
      </w:pPr>
    </w:p>
    <w:p w14:paraId="188C4DB0" w14:textId="77777777" w:rsidR="005F7B6F" w:rsidRDefault="00043092" w:rsidP="00651B03">
      <w:pPr>
        <w:pStyle w:val="ListParagraph"/>
        <w:ind w:left="0"/>
        <w:jc w:val="both"/>
        <w:rPr>
          <w:rFonts w:ascii="Palatino Linotype" w:hAnsi="Palatino Linotype"/>
        </w:rPr>
      </w:pPr>
      <w:r w:rsidRPr="0076100E">
        <w:rPr>
          <w:rFonts w:ascii="Palatino Linotype" w:hAnsi="Palatino Linotype"/>
        </w:rPr>
        <w:t xml:space="preserve">Märgime, et liisinguturul tegutseb ka liisinguandjaid, kelle kasutusrendi tüüpi liisingulepingutest </w:t>
      </w:r>
      <w:r w:rsidRPr="0076100E">
        <w:rPr>
          <w:rFonts w:ascii="Palatino Linotype" w:hAnsi="Palatino Linotype"/>
          <w:u w:val="single"/>
        </w:rPr>
        <w:t>ei tulene</w:t>
      </w:r>
      <w:r w:rsidRPr="0076100E">
        <w:rPr>
          <w:rFonts w:ascii="Palatino Linotype" w:hAnsi="Palatino Linotype"/>
        </w:rPr>
        <w:t xml:space="preserve"> tarbijale kohustust, õigust ega ka võimalust lepinguese lepingu lõppedes jääkväärtusega välja osta. Ehk et nende liisinguleping ei sisalda tarbijale kuuluvat õigust ega võimalust eseme omandamiseks. </w:t>
      </w:r>
      <w:r w:rsidR="00CE763D">
        <w:rPr>
          <w:rFonts w:ascii="Palatino Linotype" w:hAnsi="Palatino Linotype"/>
        </w:rPr>
        <w:t xml:space="preserve">Seejuures on liisinguese tarbija enda poolt välja valitud ja seejärel finantseerija poolt ostetud ehk </w:t>
      </w:r>
      <w:r w:rsidR="00651B03">
        <w:rPr>
          <w:rFonts w:ascii="Palatino Linotype" w:hAnsi="Palatino Linotype"/>
        </w:rPr>
        <w:t xml:space="preserve">see õiguslik suhe </w:t>
      </w:r>
      <w:r w:rsidR="00CE763D">
        <w:rPr>
          <w:rFonts w:ascii="Palatino Linotype" w:hAnsi="Palatino Linotype"/>
        </w:rPr>
        <w:t xml:space="preserve">ei kvalifitseeru </w:t>
      </w:r>
      <w:r w:rsidR="00B8243B">
        <w:rPr>
          <w:rFonts w:ascii="Palatino Linotype" w:hAnsi="Palatino Linotype"/>
        </w:rPr>
        <w:t xml:space="preserve">ka </w:t>
      </w:r>
      <w:r w:rsidR="00CE763D">
        <w:rPr>
          <w:rFonts w:ascii="Palatino Linotype" w:hAnsi="Palatino Linotype"/>
        </w:rPr>
        <w:t xml:space="preserve">rendilepinguks. </w:t>
      </w:r>
      <w:r w:rsidRPr="0076100E">
        <w:rPr>
          <w:rFonts w:ascii="Palatino Linotype" w:hAnsi="Palatino Linotype"/>
        </w:rPr>
        <w:t xml:space="preserve">Kui </w:t>
      </w:r>
      <w:r w:rsidR="004E115E">
        <w:rPr>
          <w:rFonts w:ascii="Palatino Linotype" w:hAnsi="Palatino Linotype"/>
        </w:rPr>
        <w:t xml:space="preserve">siiski </w:t>
      </w:r>
      <w:r w:rsidRPr="0076100E">
        <w:rPr>
          <w:rFonts w:ascii="Palatino Linotype" w:hAnsi="Palatino Linotype"/>
        </w:rPr>
        <w:t>tekib olukord, kus kasutusrendi lõppedes soovi</w:t>
      </w:r>
      <w:r w:rsidR="004E115E">
        <w:rPr>
          <w:rFonts w:ascii="Palatino Linotype" w:hAnsi="Palatino Linotype"/>
        </w:rPr>
        <w:t>b liisinguvõtja</w:t>
      </w:r>
      <w:r w:rsidRPr="0076100E">
        <w:rPr>
          <w:rFonts w:ascii="Palatino Linotype" w:hAnsi="Palatino Linotype"/>
        </w:rPr>
        <w:t xml:space="preserve"> </w:t>
      </w:r>
      <w:r w:rsidR="00651B03">
        <w:rPr>
          <w:rFonts w:ascii="Palatino Linotype" w:hAnsi="Palatino Linotype"/>
        </w:rPr>
        <w:t>liisingu</w:t>
      </w:r>
      <w:r w:rsidRPr="0076100E">
        <w:rPr>
          <w:rFonts w:ascii="Palatino Linotype" w:hAnsi="Palatino Linotype"/>
        </w:rPr>
        <w:t>ese</w:t>
      </w:r>
      <w:r w:rsidR="004E115E">
        <w:rPr>
          <w:rFonts w:ascii="Palatino Linotype" w:hAnsi="Palatino Linotype"/>
        </w:rPr>
        <w:t>me</w:t>
      </w:r>
      <w:r w:rsidRPr="0076100E">
        <w:rPr>
          <w:rFonts w:ascii="Palatino Linotype" w:hAnsi="Palatino Linotype"/>
        </w:rPr>
        <w:t xml:space="preserve"> omandada, sõlmitakse </w:t>
      </w:r>
      <w:r w:rsidR="004E115E">
        <w:rPr>
          <w:rFonts w:ascii="Palatino Linotype" w:hAnsi="Palatino Linotype"/>
        </w:rPr>
        <w:t xml:space="preserve">vaatamata varasema kokkuleppe puudumisele </w:t>
      </w:r>
      <w:r w:rsidRPr="0076100E">
        <w:rPr>
          <w:rFonts w:ascii="Palatino Linotype" w:hAnsi="Palatino Linotype"/>
        </w:rPr>
        <w:lastRenderedPageBreak/>
        <w:t>omandamiseks juba eraldiseisev võõrandamisleping – müük kliendile või tema näidatud isikule</w:t>
      </w:r>
      <w:r w:rsidR="00B8243B">
        <w:rPr>
          <w:rFonts w:ascii="Palatino Linotype" w:hAnsi="Palatino Linotype"/>
        </w:rPr>
        <w:t>.</w:t>
      </w:r>
      <w:r w:rsidRPr="0076100E">
        <w:rPr>
          <w:rFonts w:ascii="Palatino Linotype" w:hAnsi="Palatino Linotype"/>
        </w:rPr>
        <w:t xml:space="preserve"> Liisingliidu hinnangul oleks seetõttu selliste liisingulepingute osas täna kehtivat erandit võimalik säilitada, sest sellist müügilepingut ei tuleks pidada direktiivis mainitud kohustust loovaks või võimalust andvaks kokkuleppeks. </w:t>
      </w:r>
    </w:p>
    <w:p w14:paraId="049D11A4" w14:textId="77777777" w:rsidR="005F7B6F" w:rsidRDefault="005F7B6F" w:rsidP="00651B03">
      <w:pPr>
        <w:pStyle w:val="ListParagraph"/>
        <w:ind w:left="0"/>
        <w:jc w:val="both"/>
        <w:rPr>
          <w:rFonts w:ascii="Palatino Linotype" w:hAnsi="Palatino Linotype"/>
        </w:rPr>
      </w:pPr>
    </w:p>
    <w:p w14:paraId="57143BF6" w14:textId="6B2FD0F8" w:rsidR="00043092" w:rsidRPr="0076100E" w:rsidRDefault="005F7B6F" w:rsidP="00651B03">
      <w:pPr>
        <w:pStyle w:val="ListParagraph"/>
        <w:ind w:left="0"/>
        <w:jc w:val="both"/>
        <w:rPr>
          <w:noProof/>
        </w:rPr>
      </w:pPr>
      <w:r w:rsidRPr="00A761F5">
        <w:rPr>
          <w:rFonts w:ascii="Palatino Linotype" w:hAnsi="Palatino Linotype"/>
          <w:b/>
          <w:bCs/>
          <w:color w:val="000000" w:themeColor="text1"/>
          <w:u w:val="single"/>
        </w:rPr>
        <w:t>Ettepanek:</w:t>
      </w:r>
      <w:r w:rsidRPr="00A67893">
        <w:rPr>
          <w:rFonts w:ascii="Palatino Linotype" w:hAnsi="Palatino Linotype"/>
          <w:color w:val="000000" w:themeColor="text1"/>
        </w:rPr>
        <w:t xml:space="preserve"> </w:t>
      </w:r>
      <w:r w:rsidR="00B8243B">
        <w:rPr>
          <w:rFonts w:ascii="Palatino Linotype" w:hAnsi="Palatino Linotype"/>
        </w:rPr>
        <w:t xml:space="preserve">Palume </w:t>
      </w:r>
      <w:r w:rsidR="00B8243B" w:rsidRPr="00B8243B">
        <w:rPr>
          <w:rFonts w:ascii="Palatino Linotype" w:hAnsi="Palatino Linotype"/>
        </w:rPr>
        <w:t xml:space="preserve">säilitada täna kehtiv VÕS § 403 </w:t>
      </w:r>
      <w:r w:rsidR="00B8243B" w:rsidRPr="00651B03">
        <w:rPr>
          <w:rFonts w:ascii="Palatino Linotype" w:hAnsi="Palatino Linotype"/>
        </w:rPr>
        <w:t xml:space="preserve">lõikes </w:t>
      </w:r>
      <w:r w:rsidR="00651B03" w:rsidRPr="00651B03">
        <w:rPr>
          <w:rFonts w:ascii="Palatino Linotype" w:hAnsi="Palatino Linotype"/>
        </w:rPr>
        <w:t>4</w:t>
      </w:r>
      <w:r w:rsidR="00651B03" w:rsidRPr="00651B03">
        <w:rPr>
          <w:rFonts w:ascii="Palatino Linotype" w:hAnsi="Palatino Linotype"/>
          <w:vertAlign w:val="superscript"/>
        </w:rPr>
        <w:t>1</w:t>
      </w:r>
      <w:r w:rsidR="00B8243B" w:rsidRPr="00651B03">
        <w:rPr>
          <w:rFonts w:ascii="Palatino Linotype" w:hAnsi="Palatino Linotype"/>
        </w:rPr>
        <w:t xml:space="preserve"> to</w:t>
      </w:r>
      <w:r w:rsidR="00B8243B" w:rsidRPr="00B8243B">
        <w:rPr>
          <w:rFonts w:ascii="Palatino Linotype" w:hAnsi="Palatino Linotype"/>
        </w:rPr>
        <w:t xml:space="preserve">odud erand selliste kasutusrendi tüüpi liisingulepingutele, millest </w:t>
      </w:r>
      <w:r w:rsidR="00B8243B" w:rsidRPr="00A67893">
        <w:rPr>
          <w:rFonts w:ascii="Palatino Linotype" w:hAnsi="Palatino Linotype"/>
          <w:b/>
          <w:bCs/>
        </w:rPr>
        <w:t>ei tulene tarbijale</w:t>
      </w:r>
      <w:r w:rsidRPr="00A67893">
        <w:rPr>
          <w:rFonts w:ascii="Palatino Linotype" w:hAnsi="Palatino Linotype"/>
          <w:b/>
          <w:bCs/>
        </w:rPr>
        <w:t xml:space="preserve"> </w:t>
      </w:r>
      <w:r w:rsidR="00B8243B" w:rsidRPr="00A67893">
        <w:rPr>
          <w:rFonts w:ascii="Palatino Linotype" w:hAnsi="Palatino Linotype"/>
          <w:b/>
          <w:bCs/>
        </w:rPr>
        <w:t>õigust ega võimalust lepinguese lepingu lõppedes jääkväärtusega välja osta.</w:t>
      </w:r>
    </w:p>
    <w:p w14:paraId="7CCF3205" w14:textId="77777777" w:rsidR="002C5E41" w:rsidRPr="0076100E" w:rsidRDefault="002C5E41" w:rsidP="00125969">
      <w:pPr>
        <w:suppressAutoHyphens/>
        <w:spacing w:after="0" w:line="240" w:lineRule="auto"/>
        <w:jc w:val="both"/>
        <w:rPr>
          <w:rFonts w:ascii="Palatino Linotype" w:eastAsia="Times New Roman" w:hAnsi="Palatino Linotype" w:cs="Times New Roman"/>
          <w:noProof/>
          <w:kern w:val="0"/>
          <w14:ligatures w14:val="none"/>
        </w:rPr>
      </w:pPr>
    </w:p>
    <w:p w14:paraId="13A9A868" w14:textId="51760C7D" w:rsidR="00125969" w:rsidRPr="00E8579B" w:rsidRDefault="00125969" w:rsidP="00C16ABF">
      <w:pPr>
        <w:pStyle w:val="ListParagraph"/>
        <w:numPr>
          <w:ilvl w:val="0"/>
          <w:numId w:val="18"/>
        </w:numPr>
        <w:suppressAutoHyphens/>
        <w:spacing w:after="0" w:line="240" w:lineRule="auto"/>
        <w:jc w:val="both"/>
        <w:rPr>
          <w:rFonts w:ascii="Palatino Linotype" w:eastAsia="Times New Roman" w:hAnsi="Palatino Linotype" w:cs="Times New Roman"/>
          <w:b/>
          <w:bCs/>
          <w:noProof/>
          <w:kern w:val="0"/>
          <w14:ligatures w14:val="none"/>
        </w:rPr>
      </w:pPr>
      <w:r w:rsidRPr="00E8579B">
        <w:rPr>
          <w:rFonts w:ascii="Palatino Linotype" w:eastAsia="Times New Roman" w:hAnsi="Palatino Linotype" w:cs="Times New Roman"/>
          <w:b/>
          <w:bCs/>
          <w:noProof/>
          <w:kern w:val="0"/>
          <w:u w:val="single"/>
          <w14:ligatures w14:val="none"/>
        </w:rPr>
        <w:t>Tagasimaksegraafik teabelehel</w:t>
      </w:r>
      <w:r w:rsidR="00A671D4" w:rsidRPr="00E8579B">
        <w:rPr>
          <w:rFonts w:ascii="Palatino Linotype" w:eastAsia="Times New Roman" w:hAnsi="Palatino Linotype" w:cs="Times New Roman"/>
          <w:b/>
          <w:bCs/>
          <w:noProof/>
          <w:kern w:val="0"/>
          <w:u w:val="single"/>
          <w14:ligatures w14:val="none"/>
        </w:rPr>
        <w:t xml:space="preserve"> </w:t>
      </w:r>
      <w:r w:rsidRPr="00E8579B">
        <w:rPr>
          <w:rFonts w:ascii="Palatino Linotype" w:eastAsia="Times New Roman" w:hAnsi="Palatino Linotype" w:cs="Times New Roman"/>
          <w:b/>
          <w:bCs/>
          <w:noProof/>
          <w:kern w:val="0"/>
          <w14:ligatures w14:val="none"/>
        </w:rPr>
        <w:t xml:space="preserve"> 403</w:t>
      </w:r>
      <w:r w:rsidRPr="00E8579B">
        <w:rPr>
          <w:rFonts w:ascii="Palatino Linotype" w:eastAsia="Times New Roman" w:hAnsi="Palatino Linotype" w:cs="Times New Roman"/>
          <w:b/>
          <w:bCs/>
          <w:noProof/>
          <w:kern w:val="0"/>
          <w:vertAlign w:val="superscript"/>
          <w14:ligatures w14:val="none"/>
        </w:rPr>
        <w:t>1</w:t>
      </w:r>
      <w:r w:rsidRPr="00E8579B">
        <w:rPr>
          <w:rFonts w:ascii="Palatino Linotype" w:eastAsia="Times New Roman" w:hAnsi="Palatino Linotype" w:cs="Times New Roman"/>
          <w:b/>
          <w:bCs/>
          <w:noProof/>
          <w:kern w:val="0"/>
          <w14:ligatures w14:val="none"/>
        </w:rPr>
        <w:t xml:space="preserve"> lg 2 p 20</w:t>
      </w:r>
    </w:p>
    <w:p w14:paraId="72B5D24F" w14:textId="77777777" w:rsidR="00C047DF" w:rsidRPr="0076100E" w:rsidRDefault="00C047DF" w:rsidP="00125969">
      <w:pPr>
        <w:suppressAutoHyphens/>
        <w:spacing w:after="0" w:line="240" w:lineRule="auto"/>
        <w:jc w:val="both"/>
        <w:rPr>
          <w:rFonts w:ascii="Palatino Linotype" w:eastAsia="Times New Roman" w:hAnsi="Palatino Linotype" w:cs="Times New Roman"/>
          <w:noProof/>
          <w:kern w:val="0"/>
          <w14:ligatures w14:val="none"/>
        </w:rPr>
      </w:pPr>
    </w:p>
    <w:p w14:paraId="0436CBCF" w14:textId="6BA31F03" w:rsidR="00C047DF" w:rsidRPr="0076100E" w:rsidRDefault="00C047DF" w:rsidP="00125969">
      <w:pPr>
        <w:suppressAutoHyphens/>
        <w:spacing w:after="0" w:line="240" w:lineRule="auto"/>
        <w:jc w:val="both"/>
        <w:rPr>
          <w:rFonts w:ascii="Palatino Linotype" w:eastAsia="Times New Roman" w:hAnsi="Palatino Linotype" w:cs="Times New Roman"/>
          <w:noProof/>
          <w:kern w:val="0"/>
          <w14:ligatures w14:val="none"/>
        </w:rPr>
      </w:pPr>
      <w:r w:rsidRPr="0076100E">
        <w:rPr>
          <w:rFonts w:ascii="Palatino Linotype" w:eastAsia="Times New Roman" w:hAnsi="Palatino Linotype" w:cs="Times New Roman"/>
          <w:noProof/>
          <w:kern w:val="0"/>
          <w14:ligatures w14:val="none"/>
        </w:rPr>
        <w:t xml:space="preserve">Jätkuvalt jääb arusaamatuks, mis andmestik ja kuidas tuleb selle sätte alusel teabelehes välja tuua. Seletuskirjas ning märkuste ja ettepanekute tabelis on kasutatud selgitamisel sõnu </w:t>
      </w:r>
      <w:r w:rsidRPr="0076100E">
        <w:rPr>
          <w:rFonts w:ascii="Palatino Linotype" w:eastAsia="Times New Roman" w:hAnsi="Palatino Linotype" w:cs="Times New Roman"/>
          <w:i/>
          <w:iCs/>
          <w:noProof/>
          <w:kern w:val="0"/>
          <w14:ligatures w14:val="none"/>
        </w:rPr>
        <w:t>tagasimaksetabel</w:t>
      </w:r>
      <w:r w:rsidRPr="0076100E">
        <w:rPr>
          <w:rFonts w:ascii="Palatino Linotype" w:eastAsia="Times New Roman" w:hAnsi="Palatino Linotype" w:cs="Times New Roman"/>
          <w:noProof/>
          <w:kern w:val="0"/>
          <w14:ligatures w14:val="none"/>
        </w:rPr>
        <w:t xml:space="preserve"> ja </w:t>
      </w:r>
      <w:r w:rsidRPr="0076100E">
        <w:rPr>
          <w:rFonts w:ascii="Palatino Linotype" w:eastAsia="Times New Roman" w:hAnsi="Palatino Linotype" w:cs="Times New Roman"/>
          <w:i/>
          <w:iCs/>
          <w:noProof/>
          <w:kern w:val="0"/>
          <w14:ligatures w14:val="none"/>
        </w:rPr>
        <w:t>tagasimaksegraafik</w:t>
      </w:r>
      <w:r w:rsidRPr="0076100E">
        <w:rPr>
          <w:rFonts w:ascii="Palatino Linotype" w:eastAsia="Times New Roman" w:hAnsi="Palatino Linotype" w:cs="Times New Roman"/>
          <w:noProof/>
          <w:kern w:val="0"/>
          <w14:ligatures w14:val="none"/>
        </w:rPr>
        <w:t xml:space="preserve"> läbisegi, kuigi öeldakse, et “</w:t>
      </w:r>
      <w:r w:rsidRPr="0076100E">
        <w:rPr>
          <w:rFonts w:ascii="Palatino Linotype" w:eastAsia="Times New Roman" w:hAnsi="Palatino Linotype" w:cs="Times New Roman"/>
          <w:i/>
          <w:iCs/>
          <w:noProof/>
          <w:kern w:val="0"/>
          <w14:ligatures w14:val="none"/>
        </w:rPr>
        <w:t>Tagasimaksetabel ja tagasimaksegraafik ei ole samad asjad ning ei pruugi ka sisu poolest kattuda</w:t>
      </w:r>
      <w:r w:rsidRPr="0076100E">
        <w:rPr>
          <w:rFonts w:ascii="Palatino Linotype" w:eastAsia="Times New Roman" w:hAnsi="Palatino Linotype" w:cs="Times New Roman"/>
          <w:noProof/>
          <w:kern w:val="0"/>
          <w14:ligatures w14:val="none"/>
        </w:rPr>
        <w:t>.” (vastus nr 1 Eesti Krediidiandjate Liidule).</w:t>
      </w:r>
    </w:p>
    <w:p w14:paraId="30342E66" w14:textId="77777777" w:rsidR="00C047DF" w:rsidRPr="0076100E" w:rsidRDefault="00C047DF" w:rsidP="00125969">
      <w:pPr>
        <w:suppressAutoHyphens/>
        <w:spacing w:after="0" w:line="240" w:lineRule="auto"/>
        <w:jc w:val="both"/>
        <w:rPr>
          <w:rFonts w:ascii="Palatino Linotype" w:eastAsia="Times New Roman" w:hAnsi="Palatino Linotype" w:cs="Times New Roman"/>
          <w:noProof/>
          <w:kern w:val="0"/>
          <w14:ligatures w14:val="none"/>
        </w:rPr>
      </w:pPr>
    </w:p>
    <w:p w14:paraId="6EAE597F" w14:textId="738D4A7E" w:rsidR="00125969" w:rsidRPr="0076100E" w:rsidRDefault="00125969" w:rsidP="00125969">
      <w:pPr>
        <w:suppressAutoHyphens/>
        <w:spacing w:after="0" w:line="240" w:lineRule="auto"/>
        <w:jc w:val="both"/>
        <w:rPr>
          <w:rFonts w:ascii="Palatino Linotype" w:eastAsia="Times New Roman" w:hAnsi="Palatino Linotype" w:cs="Times New Roman"/>
          <w:noProof/>
          <w:kern w:val="0"/>
          <w14:ligatures w14:val="none"/>
        </w:rPr>
      </w:pPr>
      <w:r w:rsidRPr="00A67893">
        <w:rPr>
          <w:rFonts w:ascii="Palatino Linotype" w:eastAsia="Times New Roman" w:hAnsi="Palatino Linotype" w:cs="Times New Roman"/>
          <w:b/>
          <w:bCs/>
          <w:noProof/>
          <w:color w:val="000000" w:themeColor="text1"/>
          <w:kern w:val="0"/>
          <w:u w:val="single"/>
          <w14:ligatures w14:val="none"/>
        </w:rPr>
        <w:t>Palume selgit</w:t>
      </w:r>
      <w:r w:rsidR="00213BD3" w:rsidRPr="00A67893">
        <w:rPr>
          <w:rFonts w:ascii="Palatino Linotype" w:eastAsia="Times New Roman" w:hAnsi="Palatino Linotype" w:cs="Times New Roman"/>
          <w:b/>
          <w:bCs/>
          <w:noProof/>
          <w:color w:val="000000" w:themeColor="text1"/>
          <w:kern w:val="0"/>
          <w:u w:val="single"/>
          <w14:ligatures w14:val="none"/>
        </w:rPr>
        <w:t>ust</w:t>
      </w:r>
      <w:r w:rsidR="005F7B6F">
        <w:rPr>
          <w:rFonts w:ascii="Palatino Linotype" w:eastAsia="Times New Roman" w:hAnsi="Palatino Linotype" w:cs="Times New Roman"/>
          <w:noProof/>
          <w:kern w:val="0"/>
          <w14:ligatures w14:val="none"/>
        </w:rPr>
        <w:t>:</w:t>
      </w:r>
      <w:r w:rsidRPr="0076100E">
        <w:rPr>
          <w:rFonts w:ascii="Palatino Linotype" w:eastAsia="Times New Roman" w:hAnsi="Palatino Linotype" w:cs="Times New Roman"/>
          <w:noProof/>
          <w:kern w:val="0"/>
          <w14:ligatures w14:val="none"/>
        </w:rPr>
        <w:t xml:space="preserve"> </w:t>
      </w:r>
      <w:r w:rsidR="009340FA">
        <w:rPr>
          <w:rFonts w:ascii="Palatino Linotype" w:eastAsia="Times New Roman" w:hAnsi="Palatino Linotype" w:cs="Times New Roman"/>
          <w:noProof/>
          <w:kern w:val="0"/>
          <w14:ligatures w14:val="none"/>
        </w:rPr>
        <w:t>mida tähendab tagasimaksegraafik ja mida tagasimaksetabel</w:t>
      </w:r>
      <w:r w:rsidR="005F7B6F">
        <w:rPr>
          <w:rFonts w:ascii="Palatino Linotype" w:eastAsia="Times New Roman" w:hAnsi="Palatino Linotype" w:cs="Times New Roman"/>
          <w:noProof/>
          <w:kern w:val="0"/>
          <w14:ligatures w14:val="none"/>
        </w:rPr>
        <w:t>,</w:t>
      </w:r>
      <w:r w:rsidR="009340FA">
        <w:rPr>
          <w:rFonts w:ascii="Palatino Linotype" w:eastAsia="Times New Roman" w:hAnsi="Palatino Linotype" w:cs="Times New Roman"/>
          <w:noProof/>
          <w:kern w:val="0"/>
          <w14:ligatures w14:val="none"/>
        </w:rPr>
        <w:t xml:space="preserve">mida nende all on mõeldud, </w:t>
      </w:r>
      <w:r w:rsidR="00890665">
        <w:rPr>
          <w:rFonts w:ascii="Palatino Linotype" w:eastAsia="Times New Roman" w:hAnsi="Palatino Linotype" w:cs="Times New Roman"/>
          <w:noProof/>
          <w:kern w:val="0"/>
          <w14:ligatures w14:val="none"/>
        </w:rPr>
        <w:t xml:space="preserve">millistest andmetest koosnevad </w:t>
      </w:r>
      <w:r w:rsidR="009340FA">
        <w:rPr>
          <w:rFonts w:ascii="Palatino Linotype" w:eastAsia="Times New Roman" w:hAnsi="Palatino Linotype" w:cs="Times New Roman"/>
          <w:noProof/>
          <w:kern w:val="0"/>
          <w14:ligatures w14:val="none"/>
        </w:rPr>
        <w:t xml:space="preserve">ning </w:t>
      </w:r>
      <w:r w:rsidRPr="0076100E">
        <w:rPr>
          <w:rFonts w:ascii="Palatino Linotype" w:eastAsia="Times New Roman" w:hAnsi="Palatino Linotype" w:cs="Times New Roman"/>
          <w:noProof/>
          <w:kern w:val="0"/>
          <w14:ligatures w14:val="none"/>
        </w:rPr>
        <w:t xml:space="preserve">kas tagasimaksegraafik </w:t>
      </w:r>
      <w:r w:rsidR="00213BD3" w:rsidRPr="0076100E">
        <w:rPr>
          <w:rFonts w:ascii="Palatino Linotype" w:eastAsia="Times New Roman" w:hAnsi="Palatino Linotype" w:cs="Times New Roman"/>
          <w:noProof/>
          <w:kern w:val="0"/>
          <w14:ligatures w14:val="none"/>
        </w:rPr>
        <w:t>on lubatud</w:t>
      </w:r>
      <w:r w:rsidRPr="0076100E">
        <w:rPr>
          <w:rFonts w:ascii="Palatino Linotype" w:eastAsia="Times New Roman" w:hAnsi="Palatino Linotype" w:cs="Times New Roman"/>
          <w:noProof/>
          <w:kern w:val="0"/>
          <w14:ligatures w14:val="none"/>
        </w:rPr>
        <w:t xml:space="preserve"> paigutada tabelina teabelehe lõppu? </w:t>
      </w:r>
      <w:r w:rsidR="00213BD3" w:rsidRPr="0076100E">
        <w:rPr>
          <w:rFonts w:ascii="Palatino Linotype" w:eastAsia="Times New Roman" w:hAnsi="Palatino Linotype" w:cs="Times New Roman"/>
          <w:noProof/>
          <w:kern w:val="0"/>
          <w14:ligatures w14:val="none"/>
        </w:rPr>
        <w:t>Mis andmestik tuleb sel juhul kajastada teabelehe lahtris – tagasimaksegraafik?</w:t>
      </w:r>
      <w:r w:rsidRPr="0076100E">
        <w:rPr>
          <w:rFonts w:ascii="Palatino Linotype" w:eastAsia="Times New Roman" w:hAnsi="Palatino Linotype" w:cs="Times New Roman"/>
          <w:noProof/>
          <w:kern w:val="0"/>
          <w14:ligatures w14:val="none"/>
        </w:rPr>
        <w:t xml:space="preserve"> </w:t>
      </w:r>
      <w:r w:rsidR="00A86A22">
        <w:rPr>
          <w:rFonts w:ascii="Palatino Linotype" w:eastAsia="Times New Roman" w:hAnsi="Palatino Linotype" w:cs="Times New Roman"/>
          <w:noProof/>
          <w:kern w:val="0"/>
          <w14:ligatures w14:val="none"/>
        </w:rPr>
        <w:t>Kas kaks eraldi mõistet on üldse vajalikud või saaks piirduda neist ühega?</w:t>
      </w:r>
    </w:p>
    <w:p w14:paraId="53FE3C43" w14:textId="77777777" w:rsidR="00213BD3" w:rsidRDefault="00213BD3" w:rsidP="00125969">
      <w:pPr>
        <w:suppressAutoHyphens/>
        <w:spacing w:after="0" w:line="240" w:lineRule="auto"/>
        <w:jc w:val="both"/>
        <w:rPr>
          <w:rFonts w:ascii="Palatino Linotype" w:eastAsia="Times New Roman" w:hAnsi="Palatino Linotype" w:cs="Times New Roman"/>
          <w:noProof/>
          <w:kern w:val="0"/>
          <w14:ligatures w14:val="none"/>
        </w:rPr>
      </w:pPr>
    </w:p>
    <w:p w14:paraId="0B711C1C" w14:textId="7E2EDCBC" w:rsidR="00213BD3" w:rsidRPr="0076100E" w:rsidRDefault="00213BD3" w:rsidP="00A671D4">
      <w:pPr>
        <w:pStyle w:val="ListParagraph"/>
        <w:numPr>
          <w:ilvl w:val="0"/>
          <w:numId w:val="18"/>
        </w:numPr>
        <w:suppressAutoHyphens/>
        <w:spacing w:after="0" w:line="240" w:lineRule="auto"/>
        <w:jc w:val="both"/>
        <w:rPr>
          <w:rFonts w:ascii="Palatino Linotype" w:eastAsia="Times New Roman" w:hAnsi="Palatino Linotype" w:cs="Times New Roman"/>
          <w:noProof/>
          <w:kern w:val="0"/>
          <w14:ligatures w14:val="none"/>
        </w:rPr>
      </w:pPr>
      <w:r w:rsidRPr="0076100E">
        <w:rPr>
          <w:rFonts w:ascii="Palatino Linotype" w:hAnsi="Palatino Linotype"/>
          <w:b/>
          <w:bCs/>
          <w:kern w:val="0"/>
          <w14:ligatures w14:val="none"/>
        </w:rPr>
        <w:t>VÕS § 404</w:t>
      </w:r>
      <w:r w:rsidRPr="0076100E">
        <w:rPr>
          <w:rFonts w:ascii="Palatino Linotype" w:hAnsi="Palatino Linotype"/>
          <w:b/>
          <w:bCs/>
          <w:kern w:val="0"/>
          <w:vertAlign w:val="superscript"/>
          <w14:ligatures w14:val="none"/>
        </w:rPr>
        <w:t>2</w:t>
      </w:r>
      <w:r w:rsidRPr="0076100E">
        <w:rPr>
          <w:rFonts w:ascii="Palatino Linotype" w:hAnsi="Palatino Linotype" w:cs="Times New Roman"/>
          <w:b/>
          <w:bCs/>
          <w:color w:val="000000"/>
          <w:kern w:val="0"/>
          <w14:ligatures w14:val="none"/>
        </w:rPr>
        <w:t xml:space="preserve"> </w:t>
      </w:r>
      <w:r w:rsidRPr="0076100E">
        <w:rPr>
          <w:rFonts w:ascii="Palatino Linotype" w:hAnsi="Palatino Linotype"/>
          <w:b/>
          <w:bCs/>
          <w:kern w:val="0"/>
          <w14:ligatures w14:val="none"/>
        </w:rPr>
        <w:t>(Teave tarbijakrediidilepingu muude tingimuste muutmise kohta)</w:t>
      </w:r>
    </w:p>
    <w:p w14:paraId="7870D4C1" w14:textId="77777777" w:rsidR="00EF7E95" w:rsidRPr="0076100E" w:rsidRDefault="00EF7E95" w:rsidP="00EF7E95">
      <w:pPr>
        <w:suppressAutoHyphens/>
        <w:spacing w:after="0" w:line="240" w:lineRule="auto"/>
        <w:jc w:val="both"/>
        <w:rPr>
          <w:rFonts w:ascii="Palatino Linotype" w:eastAsia="Times New Roman" w:hAnsi="Palatino Linotype" w:cs="Times New Roman"/>
          <w:noProof/>
          <w:kern w:val="0"/>
          <w14:ligatures w14:val="none"/>
        </w:rPr>
      </w:pPr>
    </w:p>
    <w:p w14:paraId="3C47FBA8" w14:textId="2CEBC9E7" w:rsidR="00EF7E95" w:rsidRPr="0076100E" w:rsidRDefault="009A5949" w:rsidP="00EF7E95">
      <w:pPr>
        <w:suppressAutoHyphens/>
        <w:spacing w:after="0" w:line="240" w:lineRule="auto"/>
        <w:jc w:val="both"/>
        <w:rPr>
          <w:rFonts w:ascii="Palatino Linotype" w:eastAsia="Times New Roman" w:hAnsi="Palatino Linotype" w:cs="Times New Roman"/>
          <w:noProof/>
          <w:kern w:val="0"/>
          <w14:ligatures w14:val="none"/>
        </w:rPr>
      </w:pPr>
      <w:r w:rsidRPr="00A67893">
        <w:rPr>
          <w:rFonts w:ascii="Palatino Linotype" w:eastAsia="Times New Roman" w:hAnsi="Palatino Linotype" w:cs="Times New Roman"/>
          <w:b/>
          <w:bCs/>
          <w:noProof/>
          <w:kern w:val="0"/>
          <w14:ligatures w14:val="none"/>
        </w:rPr>
        <w:t>Palume selgit</w:t>
      </w:r>
      <w:r w:rsidR="00A761F5">
        <w:rPr>
          <w:rFonts w:ascii="Palatino Linotype" w:eastAsia="Times New Roman" w:hAnsi="Palatino Linotype" w:cs="Times New Roman"/>
          <w:b/>
          <w:bCs/>
          <w:noProof/>
          <w:kern w:val="0"/>
          <w14:ligatures w14:val="none"/>
        </w:rPr>
        <w:t>ust</w:t>
      </w:r>
      <w:r w:rsidRPr="00A67893">
        <w:rPr>
          <w:rFonts w:ascii="Palatino Linotype" w:eastAsia="Times New Roman" w:hAnsi="Palatino Linotype" w:cs="Times New Roman"/>
          <w:b/>
          <w:bCs/>
          <w:noProof/>
          <w:kern w:val="0"/>
          <w14:ligatures w14:val="none"/>
        </w:rPr>
        <w:t>:</w:t>
      </w:r>
      <w:r>
        <w:rPr>
          <w:rFonts w:ascii="Palatino Linotype" w:eastAsia="Times New Roman" w:hAnsi="Palatino Linotype" w:cs="Times New Roman"/>
          <w:noProof/>
          <w:kern w:val="0"/>
          <w14:ligatures w14:val="none"/>
        </w:rPr>
        <w:t xml:space="preserve"> </w:t>
      </w:r>
      <w:r>
        <w:rPr>
          <w:rFonts w:ascii="Palatino Linotype" w:eastAsia="Times New Roman" w:hAnsi="Palatino Linotype" w:cs="Times New Roman"/>
          <w:b/>
          <w:bCs/>
          <w:noProof/>
          <w:kern w:val="0"/>
          <w14:ligatures w14:val="none"/>
        </w:rPr>
        <w:t>M</w:t>
      </w:r>
      <w:r w:rsidR="00EF7E95" w:rsidRPr="00A67893">
        <w:rPr>
          <w:rFonts w:ascii="Palatino Linotype" w:eastAsia="Times New Roman" w:hAnsi="Palatino Linotype" w:cs="Times New Roman"/>
          <w:b/>
          <w:bCs/>
          <w:noProof/>
          <w:kern w:val="0"/>
          <w14:ligatures w14:val="none"/>
        </w:rPr>
        <w:t>illises olukorras vastava teabe esitamise kohustus tekib</w:t>
      </w:r>
      <w:r>
        <w:rPr>
          <w:rFonts w:ascii="Palatino Linotype" w:eastAsia="Times New Roman" w:hAnsi="Palatino Linotype" w:cs="Times New Roman"/>
          <w:b/>
          <w:bCs/>
          <w:noProof/>
          <w:kern w:val="0"/>
          <w14:ligatures w14:val="none"/>
        </w:rPr>
        <w:t>?</w:t>
      </w:r>
      <w:r w:rsidR="00EF7E95" w:rsidRPr="0076100E">
        <w:rPr>
          <w:rFonts w:ascii="Palatino Linotype" w:eastAsia="Times New Roman" w:hAnsi="Palatino Linotype" w:cs="Times New Roman"/>
          <w:noProof/>
          <w:kern w:val="0"/>
          <w14:ligatures w14:val="none"/>
        </w:rPr>
        <w:t xml:space="preserve"> Liisingliidu hinnangul ei tulene direktiivist (EL) 2021/2167, et krediidiandja on vastava kohustusega seotud ka siis, kui lepingu muutmine toimub tarbija algatusel või kui lepingut muudetakse kokkuleppel tarbijaga</w:t>
      </w:r>
      <w:r w:rsidR="00A86A22">
        <w:rPr>
          <w:rFonts w:ascii="Palatino Linotype" w:eastAsia="Times New Roman" w:hAnsi="Palatino Linotype" w:cs="Times New Roman"/>
          <w:noProof/>
          <w:kern w:val="0"/>
          <w14:ligatures w14:val="none"/>
        </w:rPr>
        <w:t xml:space="preserve"> ja sõlmides lepingule kirjaliku</w:t>
      </w:r>
      <w:r w:rsidR="00EF7E95" w:rsidRPr="0076100E">
        <w:rPr>
          <w:rFonts w:ascii="Palatino Linotype" w:eastAsia="Times New Roman" w:hAnsi="Palatino Linotype" w:cs="Times New Roman"/>
          <w:noProof/>
          <w:kern w:val="0"/>
          <w14:ligatures w14:val="none"/>
        </w:rPr>
        <w:t xml:space="preserve"> lisa</w:t>
      </w:r>
      <w:r w:rsidR="00A86A22">
        <w:rPr>
          <w:rFonts w:ascii="Palatino Linotype" w:eastAsia="Times New Roman" w:hAnsi="Palatino Linotype" w:cs="Times New Roman"/>
          <w:noProof/>
          <w:kern w:val="0"/>
          <w14:ligatures w14:val="none"/>
        </w:rPr>
        <w:t>, mis fikseerib kõik muudatused ja mis allkirjastatakse mõlema osapoole poolt</w:t>
      </w:r>
      <w:r w:rsidR="00EF7E95" w:rsidRPr="0076100E">
        <w:rPr>
          <w:rFonts w:ascii="Palatino Linotype" w:eastAsia="Times New Roman" w:hAnsi="Palatino Linotype" w:cs="Times New Roman"/>
          <w:noProof/>
          <w:kern w:val="0"/>
          <w14:ligatures w14:val="none"/>
        </w:rPr>
        <w:t>.</w:t>
      </w:r>
      <w:r w:rsidR="00A86A22">
        <w:rPr>
          <w:rFonts w:ascii="Palatino Linotype" w:eastAsia="Times New Roman" w:hAnsi="Palatino Linotype" w:cs="Times New Roman"/>
          <w:noProof/>
          <w:kern w:val="0"/>
          <w14:ligatures w14:val="none"/>
        </w:rPr>
        <w:t xml:space="preserve"> Tuginedes teiste liikmesriikide praktikale, siis on pigem peetud vastava teabe esitamise olukorraks juhtumit, kus finantseerija soovib muuta lepingut omal algatusel ja ühepoolselt. Viimasel juhul omab see tõepoolest tarbijakaitselist eesmärki ega koorma osapooli asjata. </w:t>
      </w:r>
    </w:p>
    <w:p w14:paraId="623D6DB3" w14:textId="77777777" w:rsidR="00EF7E95" w:rsidRPr="0076100E" w:rsidRDefault="00EF7E95" w:rsidP="00EF7E95">
      <w:pPr>
        <w:suppressAutoHyphens/>
        <w:spacing w:after="0" w:line="240" w:lineRule="auto"/>
        <w:jc w:val="both"/>
        <w:rPr>
          <w:rFonts w:ascii="Palatino Linotype" w:eastAsia="Times New Roman" w:hAnsi="Palatino Linotype" w:cs="Times New Roman"/>
          <w:noProof/>
          <w:kern w:val="0"/>
          <w14:ligatures w14:val="none"/>
        </w:rPr>
      </w:pPr>
    </w:p>
    <w:p w14:paraId="68463A6B" w14:textId="6571D135" w:rsidR="00EF7E95" w:rsidRPr="0076100E" w:rsidRDefault="00EF7E95" w:rsidP="00EF7E95">
      <w:pPr>
        <w:pStyle w:val="ListParagraph"/>
        <w:numPr>
          <w:ilvl w:val="0"/>
          <w:numId w:val="18"/>
        </w:numPr>
        <w:jc w:val="both"/>
        <w:rPr>
          <w:rFonts w:ascii="Palatino Linotype" w:hAnsi="Palatino Linotype"/>
          <w:b/>
          <w:bCs/>
        </w:rPr>
      </w:pPr>
      <w:r w:rsidRPr="0076100E">
        <w:rPr>
          <w:rFonts w:ascii="Palatino Linotype" w:hAnsi="Palatino Linotype"/>
          <w:b/>
          <w:bCs/>
        </w:rPr>
        <w:t>VÕS § 411 - Tarbija õigus ennetähtaegsele tagasimaksmisele</w:t>
      </w:r>
    </w:p>
    <w:p w14:paraId="2C02E918" w14:textId="66838714" w:rsidR="00A35D89" w:rsidRPr="0076100E" w:rsidRDefault="00A35D89" w:rsidP="00EF7E95">
      <w:pPr>
        <w:suppressAutoHyphens/>
        <w:spacing w:after="0" w:line="240" w:lineRule="auto"/>
        <w:jc w:val="both"/>
        <w:rPr>
          <w:rFonts w:ascii="Palatino Linotype" w:eastAsia="Times New Roman" w:hAnsi="Palatino Linotype" w:cs="Times New Roman"/>
          <w:noProof/>
          <w:kern w:val="0"/>
          <w14:ligatures w14:val="none"/>
        </w:rPr>
      </w:pPr>
      <w:r w:rsidRPr="0076100E">
        <w:rPr>
          <w:rFonts w:ascii="Palatino Linotype" w:eastAsia="Times New Roman" w:hAnsi="Palatino Linotype" w:cs="Times New Roman"/>
          <w:noProof/>
          <w:kern w:val="0"/>
          <w14:ligatures w14:val="none"/>
        </w:rPr>
        <w:t xml:space="preserve">Tagasiside märkuste tabelist nähtub, et Pangaliidu liikmed on palunud ministeeriumilt täiendavaid selgitusi § 411  sisu ja jõustumise kohta, sh </w:t>
      </w:r>
      <w:r w:rsidR="000452CB" w:rsidRPr="0076100E">
        <w:rPr>
          <w:rFonts w:ascii="Palatino Linotype" w:eastAsia="Times New Roman" w:hAnsi="Palatino Linotype" w:cs="Times New Roman"/>
          <w:noProof/>
          <w:kern w:val="0"/>
          <w14:ligatures w14:val="none"/>
        </w:rPr>
        <w:t xml:space="preserve">on </w:t>
      </w:r>
      <w:r w:rsidRPr="0076100E">
        <w:rPr>
          <w:rFonts w:ascii="Palatino Linotype" w:eastAsia="Times New Roman" w:hAnsi="Palatino Linotype" w:cs="Times New Roman"/>
          <w:noProof/>
          <w:kern w:val="0"/>
          <w14:ligatures w14:val="none"/>
        </w:rPr>
        <w:t>küsi</w:t>
      </w:r>
      <w:r w:rsidR="000452CB" w:rsidRPr="0076100E">
        <w:rPr>
          <w:rFonts w:ascii="Palatino Linotype" w:eastAsia="Times New Roman" w:hAnsi="Palatino Linotype" w:cs="Times New Roman"/>
          <w:noProof/>
          <w:kern w:val="0"/>
          <w14:ligatures w14:val="none"/>
        </w:rPr>
        <w:t>tud</w:t>
      </w:r>
      <w:r w:rsidRPr="0076100E">
        <w:rPr>
          <w:rFonts w:ascii="Palatino Linotype" w:eastAsia="Times New Roman" w:hAnsi="Palatino Linotype" w:cs="Times New Roman"/>
          <w:noProof/>
          <w:kern w:val="0"/>
          <w14:ligatures w14:val="none"/>
        </w:rPr>
        <w:t xml:space="preserve">, kas seaduse jõustumiseni tuleb lähtuda seni kehtinud sõnastusest ja </w:t>
      </w:r>
      <w:r w:rsidR="009340FA">
        <w:rPr>
          <w:rFonts w:ascii="Palatino Linotype" w:eastAsia="Times New Roman" w:hAnsi="Palatino Linotype" w:cs="Times New Roman"/>
          <w:noProof/>
          <w:kern w:val="0"/>
          <w14:ligatures w14:val="none"/>
        </w:rPr>
        <w:t>pärast eelnõuga kavandatud muudatuste jõustumist</w:t>
      </w:r>
      <w:r w:rsidRPr="0076100E">
        <w:rPr>
          <w:rFonts w:ascii="Palatino Linotype" w:eastAsia="Times New Roman" w:hAnsi="Palatino Linotype" w:cs="Times New Roman"/>
          <w:noProof/>
          <w:kern w:val="0"/>
          <w14:ligatures w14:val="none"/>
        </w:rPr>
        <w:t xml:space="preserve"> uuest täiendatud sõnastusest? On palutud hinnangut ja selgitust, et mis metoodika alusel peaks lepingu sõlmimistasu vähendamiseks arvutus toimuma (seda nii täieliku kui ka osalise tagastamise korral) ja </w:t>
      </w:r>
      <w:r w:rsidR="009340FA">
        <w:rPr>
          <w:rFonts w:ascii="Palatino Linotype" w:eastAsia="Times New Roman" w:hAnsi="Palatino Linotype" w:cs="Times New Roman"/>
          <w:noProof/>
          <w:kern w:val="0"/>
          <w14:ligatures w14:val="none"/>
        </w:rPr>
        <w:t xml:space="preserve">kas on põhjendatud </w:t>
      </w:r>
      <w:r w:rsidRPr="0076100E">
        <w:rPr>
          <w:rFonts w:ascii="Palatino Linotype" w:eastAsia="Times New Roman" w:hAnsi="Palatino Linotype" w:cs="Times New Roman"/>
          <w:noProof/>
          <w:kern w:val="0"/>
          <w14:ligatures w14:val="none"/>
        </w:rPr>
        <w:t xml:space="preserve">tõlgendus, mille kohaselt peab krediidiandja tagastama proportsionaalselt ka lepingutasu. </w:t>
      </w:r>
    </w:p>
    <w:p w14:paraId="6947BDCC" w14:textId="77777777" w:rsidR="00A35D89" w:rsidRPr="0076100E" w:rsidRDefault="00A35D89" w:rsidP="00EF7E95">
      <w:pPr>
        <w:suppressAutoHyphens/>
        <w:spacing w:after="0" w:line="240" w:lineRule="auto"/>
        <w:jc w:val="both"/>
        <w:rPr>
          <w:rFonts w:ascii="Palatino Linotype" w:eastAsia="Times New Roman" w:hAnsi="Palatino Linotype" w:cs="Times New Roman"/>
          <w:noProof/>
          <w:kern w:val="0"/>
          <w14:ligatures w14:val="none"/>
        </w:rPr>
      </w:pPr>
    </w:p>
    <w:p w14:paraId="4728A7EB" w14:textId="77777777" w:rsidR="00143EE9" w:rsidRPr="00A67893" w:rsidRDefault="00E8579B" w:rsidP="00EF7E95">
      <w:pPr>
        <w:suppressAutoHyphens/>
        <w:spacing w:after="0" w:line="240" w:lineRule="auto"/>
        <w:jc w:val="both"/>
        <w:rPr>
          <w:rFonts w:ascii="Palatino Linotype" w:eastAsia="Times New Roman" w:hAnsi="Palatino Linotype" w:cs="Times New Roman"/>
          <w:b/>
          <w:bCs/>
          <w:noProof/>
          <w:kern w:val="0"/>
          <w14:ligatures w14:val="none"/>
        </w:rPr>
      </w:pPr>
      <w:r w:rsidRPr="00A67893">
        <w:rPr>
          <w:rFonts w:ascii="Palatino Linotype" w:eastAsia="Times New Roman" w:hAnsi="Palatino Linotype" w:cs="Times New Roman"/>
          <w:b/>
          <w:bCs/>
          <w:noProof/>
          <w:kern w:val="0"/>
          <w14:ligatures w14:val="none"/>
        </w:rPr>
        <w:t>Kuna teema on jätkuvalt ebaselge, palume l</w:t>
      </w:r>
      <w:r w:rsidR="00A35D89" w:rsidRPr="00A67893">
        <w:rPr>
          <w:rFonts w:ascii="Palatino Linotype" w:eastAsia="Times New Roman" w:hAnsi="Palatino Linotype" w:cs="Times New Roman"/>
          <w:b/>
          <w:bCs/>
          <w:noProof/>
          <w:kern w:val="0"/>
          <w14:ligatures w14:val="none"/>
        </w:rPr>
        <w:t xml:space="preserve">iisingulepingute spetsiifiliselt </w:t>
      </w:r>
      <w:r w:rsidRPr="00A67893">
        <w:rPr>
          <w:rFonts w:ascii="Palatino Linotype" w:eastAsia="Times New Roman" w:hAnsi="Palatino Linotype" w:cs="Times New Roman"/>
          <w:b/>
          <w:bCs/>
          <w:noProof/>
          <w:kern w:val="0"/>
          <w14:ligatures w14:val="none"/>
        </w:rPr>
        <w:t xml:space="preserve">täiendavalt </w:t>
      </w:r>
      <w:r w:rsidR="00A35D89" w:rsidRPr="00A67893">
        <w:rPr>
          <w:rFonts w:ascii="Palatino Linotype" w:eastAsia="Times New Roman" w:hAnsi="Palatino Linotype" w:cs="Times New Roman"/>
          <w:b/>
          <w:bCs/>
          <w:noProof/>
          <w:kern w:val="0"/>
          <w14:ligatures w14:val="none"/>
        </w:rPr>
        <w:t>hinnata ja selgitada olukorda, kus tarbija teeb valiku</w:t>
      </w:r>
      <w:r w:rsidR="00143EE9" w:rsidRPr="00A67893">
        <w:rPr>
          <w:rFonts w:ascii="Palatino Linotype" w:eastAsia="Times New Roman" w:hAnsi="Palatino Linotype" w:cs="Times New Roman"/>
          <w:b/>
          <w:bCs/>
          <w:noProof/>
          <w:kern w:val="0"/>
          <w14:ligatures w14:val="none"/>
        </w:rPr>
        <w:t>:</w:t>
      </w:r>
      <w:r w:rsidR="00A35D89" w:rsidRPr="00A67893">
        <w:rPr>
          <w:rFonts w:ascii="Palatino Linotype" w:eastAsia="Times New Roman" w:hAnsi="Palatino Linotype" w:cs="Times New Roman"/>
          <w:b/>
          <w:bCs/>
          <w:noProof/>
          <w:kern w:val="0"/>
          <w14:ligatures w14:val="none"/>
        </w:rPr>
        <w:t xml:space="preserve"> </w:t>
      </w:r>
    </w:p>
    <w:p w14:paraId="40A52AB4" w14:textId="42805454" w:rsidR="00143EE9" w:rsidRDefault="00A35D89" w:rsidP="00EF7E95">
      <w:pPr>
        <w:suppressAutoHyphens/>
        <w:spacing w:after="0" w:line="240" w:lineRule="auto"/>
        <w:jc w:val="both"/>
        <w:rPr>
          <w:rFonts w:ascii="Palatino Linotype" w:eastAsia="Times New Roman" w:hAnsi="Palatino Linotype" w:cs="Times New Roman"/>
          <w:noProof/>
          <w:kern w:val="0"/>
          <w14:ligatures w14:val="none"/>
        </w:rPr>
      </w:pPr>
      <w:r w:rsidRPr="0076100E">
        <w:rPr>
          <w:rFonts w:ascii="Palatino Linotype" w:eastAsia="Times New Roman" w:hAnsi="Palatino Linotype" w:cs="Times New Roman"/>
          <w:noProof/>
          <w:kern w:val="0"/>
          <w14:ligatures w14:val="none"/>
        </w:rPr>
        <w:lastRenderedPageBreak/>
        <w:t xml:space="preserve">a) </w:t>
      </w:r>
      <w:r w:rsidR="000452CB" w:rsidRPr="0076100E">
        <w:rPr>
          <w:rFonts w:ascii="Palatino Linotype" w:eastAsia="Times New Roman" w:hAnsi="Palatino Linotype" w:cs="Times New Roman"/>
          <w:noProof/>
          <w:kern w:val="0"/>
          <w14:ligatures w14:val="none"/>
        </w:rPr>
        <w:t>teostada</w:t>
      </w:r>
      <w:r w:rsidRPr="0076100E">
        <w:rPr>
          <w:rFonts w:ascii="Palatino Linotype" w:eastAsia="Times New Roman" w:hAnsi="Palatino Linotype" w:cs="Times New Roman"/>
          <w:noProof/>
          <w:kern w:val="0"/>
          <w14:ligatures w14:val="none"/>
        </w:rPr>
        <w:t xml:space="preserve"> osaline ennetähtaegne tagastamine sooviga vähendada </w:t>
      </w:r>
      <w:r w:rsidR="000452CB" w:rsidRPr="0076100E">
        <w:rPr>
          <w:rFonts w:ascii="Palatino Linotype" w:eastAsia="Times New Roman" w:hAnsi="Palatino Linotype" w:cs="Times New Roman"/>
          <w:noProof/>
          <w:kern w:val="0"/>
          <w14:ligatures w14:val="none"/>
        </w:rPr>
        <w:t xml:space="preserve">liisingu </w:t>
      </w:r>
      <w:r w:rsidR="0030177D">
        <w:rPr>
          <w:rFonts w:ascii="Palatino Linotype" w:eastAsia="Times New Roman" w:hAnsi="Palatino Linotype" w:cs="Times New Roman"/>
          <w:noProof/>
          <w:kern w:val="0"/>
          <w14:ligatures w14:val="none"/>
        </w:rPr>
        <w:t>igakuiseid põhisumma makseid, aga jääkväärtust mitte</w:t>
      </w:r>
      <w:r w:rsidR="00143EE9">
        <w:rPr>
          <w:rFonts w:ascii="Palatino Linotype" w:eastAsia="Times New Roman" w:hAnsi="Palatino Linotype" w:cs="Times New Roman"/>
          <w:noProof/>
          <w:kern w:val="0"/>
          <w14:ligatures w14:val="none"/>
        </w:rPr>
        <w:t>;</w:t>
      </w:r>
      <w:r w:rsidRPr="0076100E">
        <w:rPr>
          <w:rFonts w:ascii="Palatino Linotype" w:eastAsia="Times New Roman" w:hAnsi="Palatino Linotype" w:cs="Times New Roman"/>
          <w:noProof/>
          <w:kern w:val="0"/>
          <w14:ligatures w14:val="none"/>
        </w:rPr>
        <w:t xml:space="preserve"> </w:t>
      </w:r>
      <w:r w:rsidR="0030177D">
        <w:rPr>
          <w:rFonts w:ascii="Palatino Linotype" w:eastAsia="Times New Roman" w:hAnsi="Palatino Linotype" w:cs="Times New Roman"/>
          <w:noProof/>
          <w:kern w:val="0"/>
          <w14:ligatures w14:val="none"/>
        </w:rPr>
        <w:t>või</w:t>
      </w:r>
    </w:p>
    <w:p w14:paraId="1994DD44" w14:textId="6323AA1B" w:rsidR="00143EE9" w:rsidRDefault="00A35D89" w:rsidP="00EF7E95">
      <w:pPr>
        <w:suppressAutoHyphens/>
        <w:spacing w:after="0" w:line="240" w:lineRule="auto"/>
        <w:jc w:val="both"/>
        <w:rPr>
          <w:rFonts w:ascii="Palatino Linotype" w:eastAsia="Times New Roman" w:hAnsi="Palatino Linotype" w:cs="Times New Roman"/>
          <w:noProof/>
          <w:kern w:val="0"/>
          <w14:ligatures w14:val="none"/>
        </w:rPr>
      </w:pPr>
      <w:r w:rsidRPr="0076100E">
        <w:rPr>
          <w:rFonts w:ascii="Palatino Linotype" w:eastAsia="Times New Roman" w:hAnsi="Palatino Linotype" w:cs="Times New Roman"/>
          <w:noProof/>
          <w:kern w:val="0"/>
          <w14:ligatures w14:val="none"/>
        </w:rPr>
        <w:t xml:space="preserve">b) </w:t>
      </w:r>
      <w:r w:rsidR="000452CB" w:rsidRPr="0076100E">
        <w:rPr>
          <w:rFonts w:ascii="Palatino Linotype" w:eastAsia="Times New Roman" w:hAnsi="Palatino Linotype" w:cs="Times New Roman"/>
          <w:noProof/>
          <w:kern w:val="0"/>
          <w14:ligatures w14:val="none"/>
        </w:rPr>
        <w:t xml:space="preserve">teostada </w:t>
      </w:r>
      <w:r w:rsidRPr="0076100E">
        <w:rPr>
          <w:rFonts w:ascii="Palatino Linotype" w:eastAsia="Times New Roman" w:hAnsi="Palatino Linotype" w:cs="Times New Roman"/>
          <w:noProof/>
          <w:kern w:val="0"/>
          <w14:ligatures w14:val="none"/>
        </w:rPr>
        <w:t xml:space="preserve">osaline ennetähtaegne tagastamine sooviga vähendada </w:t>
      </w:r>
      <w:r w:rsidR="0030177D">
        <w:rPr>
          <w:rFonts w:ascii="Palatino Linotype" w:eastAsia="Times New Roman" w:hAnsi="Palatino Linotype" w:cs="Times New Roman"/>
          <w:noProof/>
          <w:kern w:val="0"/>
          <w14:ligatures w14:val="none"/>
        </w:rPr>
        <w:t xml:space="preserve">ainult </w:t>
      </w:r>
      <w:r w:rsidR="000452CB" w:rsidRPr="0076100E">
        <w:rPr>
          <w:rFonts w:ascii="Palatino Linotype" w:eastAsia="Times New Roman" w:hAnsi="Palatino Linotype" w:cs="Times New Roman"/>
          <w:noProof/>
          <w:kern w:val="0"/>
          <w14:ligatures w14:val="none"/>
        </w:rPr>
        <w:t xml:space="preserve">liisinguperioodi lõppu jäävat </w:t>
      </w:r>
      <w:r w:rsidRPr="0076100E">
        <w:rPr>
          <w:rFonts w:ascii="Palatino Linotype" w:eastAsia="Times New Roman" w:hAnsi="Palatino Linotype" w:cs="Times New Roman"/>
          <w:noProof/>
          <w:kern w:val="0"/>
          <w14:ligatures w14:val="none"/>
        </w:rPr>
        <w:t>jääkväärtust</w:t>
      </w:r>
      <w:r w:rsidR="00143EE9">
        <w:rPr>
          <w:rFonts w:ascii="Palatino Linotype" w:eastAsia="Times New Roman" w:hAnsi="Palatino Linotype" w:cs="Times New Roman"/>
          <w:noProof/>
          <w:kern w:val="0"/>
          <w14:ligatures w14:val="none"/>
        </w:rPr>
        <w:t>;</w:t>
      </w:r>
      <w:r w:rsidRPr="0076100E">
        <w:rPr>
          <w:rFonts w:ascii="Palatino Linotype" w:eastAsia="Times New Roman" w:hAnsi="Palatino Linotype" w:cs="Times New Roman"/>
          <w:noProof/>
          <w:kern w:val="0"/>
          <w14:ligatures w14:val="none"/>
        </w:rPr>
        <w:t xml:space="preserve"> või </w:t>
      </w:r>
    </w:p>
    <w:p w14:paraId="338DFEDF" w14:textId="3CCCF7D7" w:rsidR="00174CE2" w:rsidRDefault="000452CB" w:rsidP="00EF7E95">
      <w:pPr>
        <w:suppressAutoHyphens/>
        <w:spacing w:after="0" w:line="240" w:lineRule="auto"/>
        <w:jc w:val="both"/>
        <w:rPr>
          <w:rFonts w:ascii="Palatino Linotype" w:eastAsia="Times New Roman" w:hAnsi="Palatino Linotype" w:cs="Times New Roman"/>
          <w:noProof/>
          <w:kern w:val="0"/>
          <w14:ligatures w14:val="none"/>
        </w:rPr>
      </w:pPr>
      <w:r w:rsidRPr="0076100E">
        <w:rPr>
          <w:rFonts w:ascii="Palatino Linotype" w:eastAsia="Times New Roman" w:hAnsi="Palatino Linotype" w:cs="Times New Roman"/>
          <w:noProof/>
          <w:kern w:val="0"/>
          <w14:ligatures w14:val="none"/>
        </w:rPr>
        <w:t>c</w:t>
      </w:r>
      <w:r w:rsidR="00A35D89" w:rsidRPr="0076100E">
        <w:rPr>
          <w:rFonts w:ascii="Palatino Linotype" w:eastAsia="Times New Roman" w:hAnsi="Palatino Linotype" w:cs="Times New Roman"/>
          <w:noProof/>
          <w:kern w:val="0"/>
          <w14:ligatures w14:val="none"/>
        </w:rPr>
        <w:t xml:space="preserve">) </w:t>
      </w:r>
      <w:r w:rsidR="00174CE2" w:rsidRPr="00174CE2">
        <w:rPr>
          <w:rFonts w:ascii="Palatino Linotype" w:eastAsia="Times New Roman" w:hAnsi="Palatino Linotype" w:cs="Times New Roman"/>
          <w:noProof/>
          <w:kern w:val="0"/>
          <w14:ligatures w14:val="none"/>
        </w:rPr>
        <w:t>teostada osaline ennetähtaegne tagastamine sooviga vähenda</w:t>
      </w:r>
      <w:r w:rsidR="00174CE2">
        <w:rPr>
          <w:rFonts w:ascii="Palatino Linotype" w:eastAsia="Times New Roman" w:hAnsi="Palatino Linotype" w:cs="Times New Roman"/>
          <w:noProof/>
          <w:kern w:val="0"/>
          <w14:ligatures w14:val="none"/>
        </w:rPr>
        <w:t>da</w:t>
      </w:r>
      <w:r w:rsidR="00174CE2" w:rsidRPr="00174CE2">
        <w:rPr>
          <w:rFonts w:ascii="Palatino Linotype" w:eastAsia="Times New Roman" w:hAnsi="Palatino Linotype" w:cs="Times New Roman"/>
          <w:noProof/>
          <w:kern w:val="0"/>
          <w14:ligatures w14:val="none"/>
        </w:rPr>
        <w:t xml:space="preserve"> proportsionaalselt nii igakuiseid makseid kui ka jääkväärtust</w:t>
      </w:r>
      <w:r w:rsidR="00174CE2">
        <w:rPr>
          <w:rFonts w:ascii="Palatino Linotype" w:eastAsia="Times New Roman" w:hAnsi="Palatino Linotype" w:cs="Times New Roman"/>
          <w:noProof/>
          <w:kern w:val="0"/>
          <w14:ligatures w14:val="none"/>
        </w:rPr>
        <w:t>; või</w:t>
      </w:r>
    </w:p>
    <w:p w14:paraId="04098FF9" w14:textId="5E74D71B" w:rsidR="000452CB" w:rsidRPr="0076100E" w:rsidRDefault="00174CE2" w:rsidP="00EF7E95">
      <w:pPr>
        <w:suppressAutoHyphens/>
        <w:spacing w:after="0" w:line="240" w:lineRule="auto"/>
        <w:jc w:val="both"/>
        <w:rPr>
          <w:rFonts w:ascii="Palatino Linotype" w:eastAsia="Times New Roman" w:hAnsi="Palatino Linotype" w:cs="Times New Roman"/>
          <w:noProof/>
          <w:kern w:val="0"/>
          <w14:ligatures w14:val="none"/>
        </w:rPr>
      </w:pPr>
      <w:r>
        <w:rPr>
          <w:rFonts w:ascii="Palatino Linotype" w:eastAsia="Times New Roman" w:hAnsi="Palatino Linotype" w:cs="Times New Roman"/>
          <w:noProof/>
          <w:kern w:val="0"/>
          <w14:ligatures w14:val="none"/>
        </w:rPr>
        <w:t xml:space="preserve">d) </w:t>
      </w:r>
      <w:r w:rsidR="000452CB" w:rsidRPr="0076100E">
        <w:rPr>
          <w:rFonts w:ascii="Palatino Linotype" w:eastAsia="Times New Roman" w:hAnsi="Palatino Linotype" w:cs="Times New Roman"/>
          <w:noProof/>
          <w:kern w:val="0"/>
          <w14:ligatures w14:val="none"/>
        </w:rPr>
        <w:t xml:space="preserve">teostada täielik ennetähtaegne tagastamine. </w:t>
      </w:r>
    </w:p>
    <w:p w14:paraId="522194AC" w14:textId="77777777" w:rsidR="000452CB" w:rsidRPr="0076100E" w:rsidRDefault="000452CB" w:rsidP="00EF7E95">
      <w:pPr>
        <w:suppressAutoHyphens/>
        <w:spacing w:after="0" w:line="240" w:lineRule="auto"/>
        <w:jc w:val="both"/>
        <w:rPr>
          <w:rFonts w:ascii="Palatino Linotype" w:eastAsia="Times New Roman" w:hAnsi="Palatino Linotype" w:cs="Times New Roman"/>
          <w:noProof/>
          <w:kern w:val="0"/>
          <w14:ligatures w14:val="none"/>
        </w:rPr>
      </w:pPr>
    </w:p>
    <w:p w14:paraId="59C4C417" w14:textId="4C20EDD7" w:rsidR="00890665" w:rsidRPr="0076100E" w:rsidRDefault="000452CB" w:rsidP="00EF7E95">
      <w:pPr>
        <w:suppressAutoHyphens/>
        <w:spacing w:after="0" w:line="240" w:lineRule="auto"/>
        <w:jc w:val="both"/>
        <w:rPr>
          <w:rFonts w:ascii="Palatino Linotype" w:eastAsia="Times New Roman" w:hAnsi="Palatino Linotype" w:cs="Times New Roman"/>
          <w:noProof/>
          <w:kern w:val="0"/>
          <w14:ligatures w14:val="none"/>
        </w:rPr>
      </w:pPr>
      <w:r w:rsidRPr="00A67893">
        <w:rPr>
          <w:rFonts w:ascii="Palatino Linotype" w:eastAsia="Times New Roman" w:hAnsi="Palatino Linotype" w:cs="Times New Roman"/>
          <w:b/>
          <w:bCs/>
          <w:noProof/>
          <w:kern w:val="0"/>
          <w14:ligatures w14:val="none"/>
        </w:rPr>
        <w:t>Palume selgitada kas ja kuidas peaks nende kolme erineva olukorra puhul toimuma liisingulepingu sõlmimise tasu vähendamine?</w:t>
      </w:r>
      <w:r w:rsidRPr="0076100E">
        <w:rPr>
          <w:rFonts w:ascii="Palatino Linotype" w:eastAsia="Times New Roman" w:hAnsi="Palatino Linotype" w:cs="Times New Roman"/>
          <w:noProof/>
          <w:kern w:val="0"/>
          <w14:ligatures w14:val="none"/>
        </w:rPr>
        <w:t xml:space="preserve"> </w:t>
      </w:r>
      <w:r w:rsidR="000B3ED2">
        <w:rPr>
          <w:rFonts w:ascii="Palatino Linotype" w:eastAsia="Times New Roman" w:hAnsi="Palatino Linotype" w:cs="Times New Roman"/>
          <w:noProof/>
          <w:kern w:val="0"/>
          <w14:ligatures w14:val="none"/>
        </w:rPr>
        <w:t xml:space="preserve">Eelkõige siis vastava summa kalkuleerimine, mis </w:t>
      </w:r>
      <w:r w:rsidR="00085A21">
        <w:rPr>
          <w:rFonts w:ascii="Palatino Linotype" w:eastAsia="Times New Roman" w:hAnsi="Palatino Linotype" w:cs="Times New Roman"/>
          <w:noProof/>
          <w:kern w:val="0"/>
          <w14:ligatures w14:val="none"/>
        </w:rPr>
        <w:t>kuulub</w:t>
      </w:r>
      <w:r w:rsidR="000B3ED2">
        <w:rPr>
          <w:rFonts w:ascii="Palatino Linotype" w:eastAsia="Times New Roman" w:hAnsi="Palatino Linotype" w:cs="Times New Roman"/>
          <w:noProof/>
          <w:kern w:val="0"/>
          <w14:ligatures w14:val="none"/>
        </w:rPr>
        <w:t xml:space="preserve"> tagasta</w:t>
      </w:r>
      <w:r w:rsidR="00085A21">
        <w:rPr>
          <w:rFonts w:ascii="Palatino Linotype" w:eastAsia="Times New Roman" w:hAnsi="Palatino Linotype" w:cs="Times New Roman"/>
          <w:noProof/>
          <w:kern w:val="0"/>
          <w14:ligatures w14:val="none"/>
        </w:rPr>
        <w:t>misele</w:t>
      </w:r>
      <w:r w:rsidR="000B3ED2">
        <w:rPr>
          <w:rFonts w:ascii="Palatino Linotype" w:eastAsia="Times New Roman" w:hAnsi="Palatino Linotype" w:cs="Times New Roman"/>
          <w:noProof/>
          <w:kern w:val="0"/>
          <w14:ligatures w14:val="none"/>
        </w:rPr>
        <w:t xml:space="preserve">. </w:t>
      </w:r>
      <w:r w:rsidR="00890665">
        <w:rPr>
          <w:rFonts w:ascii="Palatino Linotype" w:eastAsia="Times New Roman" w:hAnsi="Palatino Linotype" w:cs="Times New Roman"/>
          <w:noProof/>
          <w:kern w:val="0"/>
          <w14:ligatures w14:val="none"/>
        </w:rPr>
        <w:t xml:space="preserve">Kuidas tuleb seejuures </w:t>
      </w:r>
      <w:r w:rsidR="000B3ED2">
        <w:rPr>
          <w:rFonts w:ascii="Palatino Linotype" w:eastAsia="Times New Roman" w:hAnsi="Palatino Linotype" w:cs="Times New Roman"/>
          <w:noProof/>
          <w:kern w:val="0"/>
          <w14:ligatures w14:val="none"/>
        </w:rPr>
        <w:t xml:space="preserve">arvestada </w:t>
      </w:r>
      <w:r w:rsidR="00890665">
        <w:rPr>
          <w:rFonts w:ascii="Palatino Linotype" w:eastAsia="Times New Roman" w:hAnsi="Palatino Linotype" w:cs="Times New Roman"/>
          <w:noProof/>
          <w:kern w:val="0"/>
          <w14:ligatures w14:val="none"/>
        </w:rPr>
        <w:t>ajahetke</w:t>
      </w:r>
      <w:r w:rsidR="00085A21">
        <w:rPr>
          <w:rFonts w:ascii="Palatino Linotype" w:eastAsia="Times New Roman" w:hAnsi="Palatino Linotype" w:cs="Times New Roman"/>
          <w:noProof/>
          <w:kern w:val="0"/>
          <w14:ligatures w14:val="none"/>
        </w:rPr>
        <w:t>ga</w:t>
      </w:r>
      <w:r w:rsidR="00890665">
        <w:rPr>
          <w:rFonts w:ascii="Palatino Linotype" w:eastAsia="Times New Roman" w:hAnsi="Palatino Linotype" w:cs="Times New Roman"/>
          <w:noProof/>
          <w:kern w:val="0"/>
          <w14:ligatures w14:val="none"/>
        </w:rPr>
        <w:t>, millal tarbija on vastava sooviga pöördnud ehk kuidas arvestada selles kalkulatsioonis ajafaktoriga? Olukord peaks ju olema erinev sõltuvalt kas vastav soov esitatakse n</w:t>
      </w:r>
      <w:r w:rsidR="000B3ED2">
        <w:rPr>
          <w:rFonts w:ascii="Palatino Linotype" w:eastAsia="Times New Roman" w:hAnsi="Palatino Linotype" w:cs="Times New Roman"/>
          <w:noProof/>
          <w:kern w:val="0"/>
          <w14:ligatures w14:val="none"/>
        </w:rPr>
        <w:t>äiteks</w:t>
      </w:r>
      <w:r w:rsidR="00890665">
        <w:rPr>
          <w:rFonts w:ascii="Palatino Linotype" w:eastAsia="Times New Roman" w:hAnsi="Palatino Linotype" w:cs="Times New Roman"/>
          <w:noProof/>
          <w:kern w:val="0"/>
          <w14:ligatures w14:val="none"/>
        </w:rPr>
        <w:t xml:space="preserve"> kohe liisingulepingu alguses või 7 kuud enne liisingulepingu lõppu. </w:t>
      </w:r>
    </w:p>
    <w:p w14:paraId="51FE666E" w14:textId="77777777" w:rsidR="00A35D89" w:rsidRPr="0076100E" w:rsidRDefault="00A35D89" w:rsidP="00EF7E95">
      <w:pPr>
        <w:suppressAutoHyphens/>
        <w:spacing w:after="0" w:line="240" w:lineRule="auto"/>
        <w:jc w:val="both"/>
        <w:rPr>
          <w:rFonts w:ascii="Palatino Linotype" w:eastAsia="Times New Roman" w:hAnsi="Palatino Linotype" w:cs="Times New Roman"/>
          <w:noProof/>
          <w:kern w:val="0"/>
          <w14:ligatures w14:val="none"/>
        </w:rPr>
      </w:pPr>
    </w:p>
    <w:p w14:paraId="21958001" w14:textId="6CAD8047" w:rsidR="00125969" w:rsidRPr="0076100E" w:rsidRDefault="009A5949" w:rsidP="005D6949">
      <w:pPr>
        <w:suppressAutoHyphens/>
        <w:spacing w:after="0" w:line="240" w:lineRule="auto"/>
        <w:jc w:val="both"/>
        <w:rPr>
          <w:rFonts w:ascii="Palatino Linotype" w:eastAsia="Times New Roman" w:hAnsi="Palatino Linotype" w:cs="Times New Roman"/>
          <w:noProof/>
          <w:kern w:val="0"/>
          <w14:ligatures w14:val="none"/>
        </w:rPr>
      </w:pPr>
      <w:r>
        <w:rPr>
          <w:rFonts w:ascii="Palatino Linotype" w:eastAsia="Times New Roman" w:hAnsi="Palatino Linotype" w:cs="Times New Roman"/>
          <w:noProof/>
          <w:kern w:val="0"/>
          <w14:ligatures w14:val="none"/>
        </w:rPr>
        <w:t xml:space="preserve">Täname kaasamast ja loodame positiivsele </w:t>
      </w:r>
      <w:r w:rsidR="00A761F5">
        <w:rPr>
          <w:rFonts w:ascii="Palatino Linotype" w:eastAsia="Times New Roman" w:hAnsi="Palatino Linotype" w:cs="Times New Roman"/>
          <w:noProof/>
          <w:kern w:val="0"/>
          <w14:ligatures w14:val="none"/>
        </w:rPr>
        <w:t>tagasisidele</w:t>
      </w:r>
      <w:r>
        <w:rPr>
          <w:rFonts w:ascii="Palatino Linotype" w:eastAsia="Times New Roman" w:hAnsi="Palatino Linotype" w:cs="Times New Roman"/>
          <w:noProof/>
          <w:kern w:val="0"/>
          <w14:ligatures w14:val="none"/>
        </w:rPr>
        <w:t>.</w:t>
      </w:r>
    </w:p>
    <w:p w14:paraId="675E3FBD" w14:textId="77777777" w:rsidR="00E92F0A" w:rsidRPr="0076100E" w:rsidRDefault="00E92F0A" w:rsidP="005D6949">
      <w:pPr>
        <w:suppressAutoHyphens/>
        <w:spacing w:after="0" w:line="240" w:lineRule="auto"/>
        <w:rPr>
          <w:rFonts w:ascii="Palatino Linotype" w:eastAsia="Times New Roman" w:hAnsi="Palatino Linotype" w:cs="Times New Roman"/>
          <w:noProof/>
          <w:kern w:val="0"/>
          <w14:ligatures w14:val="none"/>
        </w:rPr>
      </w:pPr>
    </w:p>
    <w:p w14:paraId="05266778" w14:textId="5165E388" w:rsidR="00FA0A3E" w:rsidRPr="0076100E" w:rsidRDefault="00FA0A3E" w:rsidP="001214E6">
      <w:pPr>
        <w:spacing w:after="0"/>
        <w:jc w:val="both"/>
        <w:rPr>
          <w:rFonts w:ascii="Palatino Linotype" w:hAnsi="Palatino Linotype" w:cs="Arial"/>
        </w:rPr>
      </w:pPr>
      <w:r w:rsidRPr="0076100E">
        <w:rPr>
          <w:rFonts w:ascii="Palatino Linotype" w:hAnsi="Palatino Linotype" w:cs="Arial"/>
        </w:rPr>
        <w:t>Lugupidamisega</w:t>
      </w:r>
    </w:p>
    <w:p w14:paraId="34525C0F" w14:textId="77777777" w:rsidR="00373762" w:rsidRPr="0076100E" w:rsidRDefault="00627757" w:rsidP="00266B70">
      <w:pPr>
        <w:spacing w:after="0"/>
        <w:jc w:val="both"/>
        <w:rPr>
          <w:rFonts w:ascii="Palatino Linotype" w:hAnsi="Palatino Linotype" w:cs="Arial"/>
        </w:rPr>
      </w:pPr>
      <w:r w:rsidRPr="0076100E">
        <w:rPr>
          <w:rFonts w:ascii="Palatino Linotype" w:hAnsi="Palatino Linotype" w:cs="Arial"/>
        </w:rPr>
        <w:t>Reet Hääl</w:t>
      </w:r>
      <w:r w:rsidR="00266B70" w:rsidRPr="0076100E">
        <w:rPr>
          <w:rFonts w:ascii="Palatino Linotype" w:hAnsi="Palatino Linotype" w:cs="Arial"/>
        </w:rPr>
        <w:t xml:space="preserve"> </w:t>
      </w:r>
    </w:p>
    <w:p w14:paraId="3003660B" w14:textId="77777777" w:rsidR="00373762" w:rsidRPr="0076100E" w:rsidRDefault="00627757" w:rsidP="00266B70">
      <w:pPr>
        <w:spacing w:after="0"/>
        <w:jc w:val="both"/>
        <w:rPr>
          <w:rFonts w:ascii="Palatino Linotype" w:hAnsi="Palatino Linotype" w:cs="Arial"/>
        </w:rPr>
      </w:pPr>
      <w:r w:rsidRPr="0076100E">
        <w:rPr>
          <w:rFonts w:ascii="Palatino Linotype" w:hAnsi="Palatino Linotype" w:cs="Arial"/>
        </w:rPr>
        <w:t>Tegevdirektor</w:t>
      </w:r>
    </w:p>
    <w:p w14:paraId="73DDBACF" w14:textId="0D6E8B97" w:rsidR="00627757" w:rsidRDefault="00266B70" w:rsidP="00266B70">
      <w:pPr>
        <w:spacing w:after="0"/>
        <w:jc w:val="both"/>
        <w:rPr>
          <w:rFonts w:ascii="Palatino Linotype" w:hAnsi="Palatino Linotype" w:cs="Arial"/>
        </w:rPr>
      </w:pPr>
      <w:r w:rsidRPr="0076100E">
        <w:rPr>
          <w:rFonts w:ascii="Palatino Linotype" w:hAnsi="Palatino Linotype" w:cs="Arial"/>
        </w:rPr>
        <w:t>/allkirjastatud digitaalselt</w:t>
      </w:r>
      <w:r w:rsidR="00373762" w:rsidRPr="0076100E">
        <w:rPr>
          <w:rFonts w:ascii="Palatino Linotype" w:hAnsi="Palatino Linotype" w:cs="Arial"/>
        </w:rPr>
        <w:t>/</w:t>
      </w:r>
    </w:p>
    <w:p w14:paraId="7AADAA46" w14:textId="77777777" w:rsidR="00A761F5" w:rsidRDefault="00A761F5" w:rsidP="00266B70">
      <w:pPr>
        <w:spacing w:after="0"/>
        <w:jc w:val="both"/>
        <w:rPr>
          <w:rFonts w:ascii="Palatino Linotype" w:hAnsi="Palatino Linotype" w:cs="Arial"/>
        </w:rPr>
      </w:pPr>
    </w:p>
    <w:p w14:paraId="002BCD1D" w14:textId="77777777" w:rsidR="00A761F5" w:rsidRDefault="00A761F5" w:rsidP="00266B70">
      <w:pPr>
        <w:spacing w:after="0"/>
        <w:jc w:val="both"/>
        <w:rPr>
          <w:rFonts w:ascii="Palatino Linotype" w:hAnsi="Palatino Linotype" w:cs="Arial"/>
        </w:rPr>
      </w:pPr>
    </w:p>
    <w:p w14:paraId="1775CDA1" w14:textId="77777777" w:rsidR="00A761F5" w:rsidRDefault="00A761F5" w:rsidP="00266B70">
      <w:pPr>
        <w:spacing w:after="0"/>
        <w:jc w:val="both"/>
        <w:rPr>
          <w:rFonts w:ascii="Palatino Linotype" w:hAnsi="Palatino Linotype" w:cs="Arial"/>
        </w:rPr>
      </w:pPr>
    </w:p>
    <w:p w14:paraId="673D9934" w14:textId="77777777" w:rsidR="00A761F5" w:rsidRDefault="00A761F5" w:rsidP="00266B70">
      <w:pPr>
        <w:spacing w:after="0"/>
        <w:jc w:val="both"/>
        <w:rPr>
          <w:rFonts w:ascii="Palatino Linotype" w:hAnsi="Palatino Linotype" w:cs="Arial"/>
        </w:rPr>
      </w:pPr>
    </w:p>
    <w:p w14:paraId="4D68B9F6" w14:textId="77777777" w:rsidR="00A761F5" w:rsidRPr="0076100E" w:rsidRDefault="00A761F5" w:rsidP="00266B70">
      <w:pPr>
        <w:spacing w:after="0"/>
        <w:jc w:val="both"/>
        <w:rPr>
          <w:rFonts w:ascii="Palatino Linotype" w:hAnsi="Palatino Linotype" w:cs="Arial"/>
        </w:rPr>
      </w:pPr>
    </w:p>
    <w:p w14:paraId="7DAFA4DF" w14:textId="77777777" w:rsidR="00A671D4" w:rsidRPr="0076100E" w:rsidRDefault="00A671D4" w:rsidP="00266B70">
      <w:pPr>
        <w:spacing w:after="0"/>
        <w:jc w:val="both"/>
        <w:rPr>
          <w:rFonts w:ascii="Palatino Linotype" w:hAnsi="Palatino Linotype" w:cs="Arial"/>
        </w:rPr>
      </w:pPr>
    </w:p>
    <w:p w14:paraId="16E0C685" w14:textId="77777777" w:rsidR="00A671D4" w:rsidRDefault="00A671D4" w:rsidP="00266B70">
      <w:pPr>
        <w:spacing w:after="0"/>
        <w:jc w:val="both"/>
        <w:rPr>
          <w:rFonts w:ascii="Palatino Linotype" w:hAnsi="Palatino Linotype" w:cs="Arial"/>
        </w:rPr>
      </w:pPr>
    </w:p>
    <w:p w14:paraId="76D89957" w14:textId="77777777" w:rsidR="008D564E" w:rsidRDefault="008D564E" w:rsidP="00266B70">
      <w:pPr>
        <w:spacing w:after="0"/>
        <w:jc w:val="both"/>
        <w:rPr>
          <w:rFonts w:ascii="Palatino Linotype" w:hAnsi="Palatino Linotype" w:cs="Arial"/>
        </w:rPr>
      </w:pPr>
    </w:p>
    <w:p w14:paraId="5836D55A" w14:textId="77777777" w:rsidR="008D564E" w:rsidRDefault="008D564E" w:rsidP="00266B70">
      <w:pPr>
        <w:spacing w:after="0"/>
        <w:jc w:val="both"/>
        <w:rPr>
          <w:rFonts w:ascii="Palatino Linotype" w:hAnsi="Palatino Linotype" w:cs="Arial"/>
        </w:rPr>
      </w:pPr>
    </w:p>
    <w:p w14:paraId="32E5186E" w14:textId="77777777" w:rsidR="008D564E" w:rsidRDefault="008D564E" w:rsidP="00266B70">
      <w:pPr>
        <w:spacing w:after="0"/>
        <w:jc w:val="both"/>
        <w:rPr>
          <w:rFonts w:ascii="Palatino Linotype" w:hAnsi="Palatino Linotype" w:cs="Arial"/>
        </w:rPr>
      </w:pPr>
    </w:p>
    <w:p w14:paraId="0B1855AC" w14:textId="77777777" w:rsidR="008D564E" w:rsidRDefault="008D564E" w:rsidP="00266B70">
      <w:pPr>
        <w:spacing w:after="0"/>
        <w:jc w:val="both"/>
        <w:rPr>
          <w:rFonts w:ascii="Palatino Linotype" w:hAnsi="Palatino Linotype" w:cs="Arial"/>
        </w:rPr>
      </w:pPr>
    </w:p>
    <w:p w14:paraId="0F8CB2DF" w14:textId="77777777" w:rsidR="008D564E" w:rsidRDefault="008D564E" w:rsidP="00266B70">
      <w:pPr>
        <w:spacing w:after="0"/>
        <w:jc w:val="both"/>
        <w:rPr>
          <w:rFonts w:ascii="Palatino Linotype" w:hAnsi="Palatino Linotype" w:cs="Arial"/>
        </w:rPr>
      </w:pPr>
    </w:p>
    <w:p w14:paraId="14FFAEB4" w14:textId="77777777" w:rsidR="008D564E" w:rsidRDefault="008D564E" w:rsidP="00266B70">
      <w:pPr>
        <w:spacing w:after="0"/>
        <w:jc w:val="both"/>
        <w:rPr>
          <w:rFonts w:ascii="Palatino Linotype" w:hAnsi="Palatino Linotype" w:cs="Arial"/>
        </w:rPr>
      </w:pPr>
    </w:p>
    <w:p w14:paraId="55060976" w14:textId="77777777" w:rsidR="008D564E" w:rsidRDefault="008D564E" w:rsidP="00266B70">
      <w:pPr>
        <w:spacing w:after="0"/>
        <w:jc w:val="both"/>
        <w:rPr>
          <w:rFonts w:ascii="Palatino Linotype" w:hAnsi="Palatino Linotype" w:cs="Arial"/>
        </w:rPr>
      </w:pPr>
    </w:p>
    <w:p w14:paraId="082066C5" w14:textId="77777777" w:rsidR="008D564E" w:rsidRDefault="008D564E" w:rsidP="00266B70">
      <w:pPr>
        <w:spacing w:after="0"/>
        <w:jc w:val="both"/>
        <w:rPr>
          <w:rFonts w:ascii="Palatino Linotype" w:hAnsi="Palatino Linotype" w:cs="Arial"/>
        </w:rPr>
      </w:pPr>
    </w:p>
    <w:p w14:paraId="7F534954" w14:textId="77777777" w:rsidR="008D564E" w:rsidRDefault="008D564E" w:rsidP="00266B70">
      <w:pPr>
        <w:spacing w:after="0"/>
        <w:jc w:val="both"/>
        <w:rPr>
          <w:rFonts w:ascii="Palatino Linotype" w:hAnsi="Palatino Linotype" w:cs="Arial"/>
        </w:rPr>
      </w:pPr>
    </w:p>
    <w:p w14:paraId="4D355E6D" w14:textId="77777777" w:rsidR="008D564E" w:rsidRDefault="008D564E" w:rsidP="00266B70">
      <w:pPr>
        <w:spacing w:after="0"/>
        <w:jc w:val="both"/>
        <w:rPr>
          <w:rFonts w:ascii="Palatino Linotype" w:hAnsi="Palatino Linotype" w:cs="Arial"/>
        </w:rPr>
      </w:pPr>
    </w:p>
    <w:p w14:paraId="47F05C52" w14:textId="77777777" w:rsidR="008D564E" w:rsidRPr="0076100E" w:rsidRDefault="008D564E" w:rsidP="00266B70">
      <w:pPr>
        <w:spacing w:after="0"/>
        <w:jc w:val="both"/>
        <w:rPr>
          <w:rFonts w:ascii="Palatino Linotype" w:hAnsi="Palatino Linotype" w:cs="Arial"/>
        </w:rPr>
      </w:pPr>
    </w:p>
    <w:p w14:paraId="0643CCDE" w14:textId="52520BDF" w:rsidR="00627757" w:rsidRPr="0076100E" w:rsidRDefault="00266B70" w:rsidP="00266B70">
      <w:pPr>
        <w:spacing w:after="0"/>
        <w:jc w:val="both"/>
        <w:rPr>
          <w:rFonts w:ascii="Palatino Linotype" w:hAnsi="Palatino Linotype"/>
        </w:rPr>
      </w:pPr>
      <w:r w:rsidRPr="0076100E">
        <w:rPr>
          <w:rFonts w:ascii="Palatino Linotype" w:hAnsi="Palatino Linotype"/>
        </w:rPr>
        <w:t xml:space="preserve">  </w:t>
      </w:r>
      <w:r w:rsidRPr="0076100E">
        <w:rPr>
          <w:rFonts w:ascii="Palatino Linotype" w:hAnsi="Palatino Linotype"/>
        </w:rPr>
        <w:tab/>
      </w:r>
      <w:r w:rsidRPr="0076100E">
        <w:rPr>
          <w:rFonts w:ascii="Palatino Linotype" w:hAnsi="Palatino Linotype"/>
        </w:rPr>
        <w:tab/>
      </w:r>
      <w:r w:rsidRPr="0076100E">
        <w:rPr>
          <w:rFonts w:ascii="Palatino Linotype" w:hAnsi="Palatino Linotype"/>
        </w:rPr>
        <w:tab/>
      </w:r>
      <w:bookmarkStart w:id="1" w:name="_Hlk160032210"/>
      <w:r w:rsidRPr="0076100E">
        <w:rPr>
          <w:rFonts w:ascii="Palatino Linotype" w:hAnsi="Palatino Linotype"/>
          <w:color w:val="1F3864" w:themeColor="accent1" w:themeShade="80"/>
        </w:rPr>
        <w:t>__________________________________________________</w:t>
      </w:r>
    </w:p>
    <w:bookmarkEnd w:id="1"/>
    <w:p w14:paraId="1C52336B" w14:textId="77777777" w:rsidR="00266B70" w:rsidRPr="0076100E" w:rsidRDefault="00266B70">
      <w:pPr>
        <w:rPr>
          <w:rFonts w:ascii="Palatino Linotype" w:hAnsi="Palatino Linotype"/>
        </w:rPr>
      </w:pPr>
      <w:r w:rsidRPr="0076100E">
        <w:rPr>
          <w:rFonts w:ascii="Palatino Linotype" w:hAnsi="Palatino Linotype"/>
          <w:color w:val="4472C4" w:themeColor="accent1"/>
        </w:rPr>
        <w:t>_________________________________________________________________________________</w:t>
      </w:r>
    </w:p>
    <w:p w14:paraId="3E418E00" w14:textId="77777777" w:rsidR="008D564E" w:rsidRDefault="00266B70" w:rsidP="00266B70">
      <w:pPr>
        <w:spacing w:after="200" w:line="240" w:lineRule="auto"/>
        <w:jc w:val="center"/>
        <w:rPr>
          <w:rFonts w:ascii="Palatino Linotype" w:eastAsia="Times New Roman" w:hAnsi="Palatino Linotype" w:cs="Times New Roman"/>
          <w:kern w:val="0"/>
          <w14:ligatures w14:val="none"/>
        </w:rPr>
      </w:pPr>
      <w:r w:rsidRPr="0076100E">
        <w:rPr>
          <w:rFonts w:ascii="Palatino Linotype" w:eastAsia="Times New Roman" w:hAnsi="Palatino Linotype" w:cs="Times New Roman"/>
          <w:color w:val="002060"/>
          <w:kern w:val="0"/>
          <w14:ligatures w14:val="none"/>
        </w:rPr>
        <w:t>Kontakt: +372 50 12 088</w:t>
      </w:r>
      <w:r w:rsidRPr="0076100E">
        <w:rPr>
          <w:rFonts w:ascii="Palatino Linotype" w:eastAsia="Times New Roman" w:hAnsi="Palatino Linotype" w:cs="Times New Roman"/>
          <w:kern w:val="0"/>
          <w14:ligatures w14:val="none"/>
        </w:rPr>
        <w:t xml:space="preserve">; </w:t>
      </w:r>
    </w:p>
    <w:p w14:paraId="1D0A3B82" w14:textId="31AB3EE8" w:rsidR="00266B70" w:rsidRPr="0076100E" w:rsidRDefault="008D564E" w:rsidP="00266B70">
      <w:pPr>
        <w:spacing w:after="200" w:line="240" w:lineRule="auto"/>
        <w:jc w:val="center"/>
        <w:rPr>
          <w:rFonts w:ascii="Palatino Linotype" w:hAnsi="Palatino Linotype"/>
          <w:color w:val="4472C4" w:themeColor="accent1"/>
        </w:rPr>
      </w:pPr>
      <w:hyperlink r:id="rId11" w:history="1">
        <w:r w:rsidRPr="00F44E93">
          <w:rPr>
            <w:rStyle w:val="Hyperlink"/>
            <w:rFonts w:ascii="Palatino Linotype" w:eastAsia="Times New Roman" w:hAnsi="Palatino Linotype" w:cs="Times New Roman"/>
            <w:kern w:val="0"/>
            <w14:ligatures w14:val="none"/>
          </w:rPr>
          <w:t>liising@liisingliit.ee</w:t>
        </w:r>
      </w:hyperlink>
      <w:r w:rsidR="00266B70" w:rsidRPr="0076100E">
        <w:rPr>
          <w:rFonts w:ascii="Palatino Linotype" w:eastAsia="Times New Roman" w:hAnsi="Palatino Linotype" w:cs="Times New Roman"/>
          <w:kern w:val="0"/>
          <w14:ligatures w14:val="none"/>
        </w:rPr>
        <w:t xml:space="preserve">; </w:t>
      </w:r>
      <w:hyperlink r:id="rId12" w:history="1">
        <w:r w:rsidR="00266B70" w:rsidRPr="0076100E">
          <w:rPr>
            <w:rFonts w:ascii="Palatino Linotype" w:eastAsia="Times New Roman" w:hAnsi="Palatino Linotype" w:cs="Times New Roman"/>
            <w:color w:val="0000FF"/>
            <w:kern w:val="0"/>
            <w:u w:val="single"/>
            <w14:ligatures w14:val="none"/>
          </w:rPr>
          <w:t>www.liisingliit.ee</w:t>
        </w:r>
      </w:hyperlink>
    </w:p>
    <w:sectPr w:rsidR="00266B70" w:rsidRPr="0076100E" w:rsidSect="007C16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3F0"/>
    <w:multiLevelType w:val="hybridMultilevel"/>
    <w:tmpl w:val="756AF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E3AC7"/>
    <w:multiLevelType w:val="hybridMultilevel"/>
    <w:tmpl w:val="3AC85B08"/>
    <w:lvl w:ilvl="0" w:tplc="DC88DBF8">
      <w:start w:val="1"/>
      <w:numFmt w:val="decimal"/>
      <w:lvlText w:val="%1)"/>
      <w:lvlJc w:val="left"/>
      <w:pPr>
        <w:ind w:left="720" w:hanging="360"/>
      </w:pPr>
      <w:rPr>
        <w:rFonts w:ascii="Palatino" w:eastAsia="Times New Roman" w:hAnsi="Palatino"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4E3977"/>
    <w:multiLevelType w:val="hybridMultilevel"/>
    <w:tmpl w:val="925A1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C446D"/>
    <w:multiLevelType w:val="hybridMultilevel"/>
    <w:tmpl w:val="846EFF26"/>
    <w:lvl w:ilvl="0" w:tplc="AE8A6F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C6582"/>
    <w:multiLevelType w:val="hybridMultilevel"/>
    <w:tmpl w:val="7A70BB6C"/>
    <w:lvl w:ilvl="0" w:tplc="B97077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ED7042"/>
    <w:multiLevelType w:val="hybridMultilevel"/>
    <w:tmpl w:val="098EDC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5B470C"/>
    <w:multiLevelType w:val="hybridMultilevel"/>
    <w:tmpl w:val="A900E406"/>
    <w:lvl w:ilvl="0" w:tplc="1C12515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BF1916"/>
    <w:multiLevelType w:val="hybridMultilevel"/>
    <w:tmpl w:val="A3F2E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1A1019"/>
    <w:multiLevelType w:val="hybridMultilevel"/>
    <w:tmpl w:val="85E2916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4A210684"/>
    <w:multiLevelType w:val="hybridMultilevel"/>
    <w:tmpl w:val="36140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11150F"/>
    <w:multiLevelType w:val="hybridMultilevel"/>
    <w:tmpl w:val="49DE1A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F62C09"/>
    <w:multiLevelType w:val="hybridMultilevel"/>
    <w:tmpl w:val="1346C5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B6E68"/>
    <w:multiLevelType w:val="hybridMultilevel"/>
    <w:tmpl w:val="4BBE0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7625A"/>
    <w:multiLevelType w:val="hybridMultilevel"/>
    <w:tmpl w:val="BE123F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B0A4977"/>
    <w:multiLevelType w:val="hybridMultilevel"/>
    <w:tmpl w:val="28C2EC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C881586"/>
    <w:multiLevelType w:val="hybridMultilevel"/>
    <w:tmpl w:val="BE7400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4D422E"/>
    <w:multiLevelType w:val="hybridMultilevel"/>
    <w:tmpl w:val="B3DA2C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935183"/>
    <w:multiLevelType w:val="hybridMultilevel"/>
    <w:tmpl w:val="8D601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A72A99"/>
    <w:multiLevelType w:val="hybridMultilevel"/>
    <w:tmpl w:val="C5E09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364479">
    <w:abstractNumId w:val="8"/>
  </w:num>
  <w:num w:numId="2" w16cid:durableId="1768309167">
    <w:abstractNumId w:val="2"/>
  </w:num>
  <w:num w:numId="3" w16cid:durableId="109252247">
    <w:abstractNumId w:val="15"/>
  </w:num>
  <w:num w:numId="4" w16cid:durableId="1750079817">
    <w:abstractNumId w:val="11"/>
  </w:num>
  <w:num w:numId="5" w16cid:durableId="217085413">
    <w:abstractNumId w:val="5"/>
  </w:num>
  <w:num w:numId="6" w16cid:durableId="1818648374">
    <w:abstractNumId w:val="16"/>
  </w:num>
  <w:num w:numId="7" w16cid:durableId="391736262">
    <w:abstractNumId w:val="10"/>
  </w:num>
  <w:num w:numId="8" w16cid:durableId="2050491487">
    <w:abstractNumId w:val="7"/>
  </w:num>
  <w:num w:numId="9" w16cid:durableId="1742944401">
    <w:abstractNumId w:val="3"/>
  </w:num>
  <w:num w:numId="10" w16cid:durableId="1505053346">
    <w:abstractNumId w:val="4"/>
  </w:num>
  <w:num w:numId="11" w16cid:durableId="1383794708">
    <w:abstractNumId w:val="9"/>
  </w:num>
  <w:num w:numId="12" w16cid:durableId="7293325">
    <w:abstractNumId w:val="18"/>
  </w:num>
  <w:num w:numId="13" w16cid:durableId="925262951">
    <w:abstractNumId w:val="14"/>
  </w:num>
  <w:num w:numId="14" w16cid:durableId="528761066">
    <w:abstractNumId w:val="12"/>
  </w:num>
  <w:num w:numId="15" w16cid:durableId="1703088986">
    <w:abstractNumId w:val="6"/>
  </w:num>
  <w:num w:numId="16" w16cid:durableId="68771821">
    <w:abstractNumId w:val="13"/>
  </w:num>
  <w:num w:numId="17" w16cid:durableId="1791701097">
    <w:abstractNumId w:val="17"/>
  </w:num>
  <w:num w:numId="18" w16cid:durableId="2109542592">
    <w:abstractNumId w:val="0"/>
  </w:num>
  <w:num w:numId="19" w16cid:durableId="645864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3E"/>
    <w:rsid w:val="0002126A"/>
    <w:rsid w:val="00025934"/>
    <w:rsid w:val="00035526"/>
    <w:rsid w:val="00037F5A"/>
    <w:rsid w:val="00043092"/>
    <w:rsid w:val="00045002"/>
    <w:rsid w:val="000452CB"/>
    <w:rsid w:val="0005166E"/>
    <w:rsid w:val="00053FE1"/>
    <w:rsid w:val="000552EE"/>
    <w:rsid w:val="00075616"/>
    <w:rsid w:val="00085A21"/>
    <w:rsid w:val="000961EC"/>
    <w:rsid w:val="000A0E95"/>
    <w:rsid w:val="000B3ED2"/>
    <w:rsid w:val="000B7EAA"/>
    <w:rsid w:val="000C287E"/>
    <w:rsid w:val="000C30F3"/>
    <w:rsid w:val="000D3B4A"/>
    <w:rsid w:val="00107A9E"/>
    <w:rsid w:val="001214E6"/>
    <w:rsid w:val="00125969"/>
    <w:rsid w:val="00143EE9"/>
    <w:rsid w:val="00162D61"/>
    <w:rsid w:val="00162DA8"/>
    <w:rsid w:val="0016565C"/>
    <w:rsid w:val="00174CE2"/>
    <w:rsid w:val="00181813"/>
    <w:rsid w:val="001969CA"/>
    <w:rsid w:val="001A2AC6"/>
    <w:rsid w:val="001D6893"/>
    <w:rsid w:val="001D7F4A"/>
    <w:rsid w:val="00213BD3"/>
    <w:rsid w:val="00216A77"/>
    <w:rsid w:val="00226F78"/>
    <w:rsid w:val="00227000"/>
    <w:rsid w:val="00227F2A"/>
    <w:rsid w:val="00231514"/>
    <w:rsid w:val="0024265E"/>
    <w:rsid w:val="002463F8"/>
    <w:rsid w:val="00261F8C"/>
    <w:rsid w:val="00266B70"/>
    <w:rsid w:val="00277CBB"/>
    <w:rsid w:val="00295BE8"/>
    <w:rsid w:val="002B776E"/>
    <w:rsid w:val="002C5E41"/>
    <w:rsid w:val="002D517F"/>
    <w:rsid w:val="0030177D"/>
    <w:rsid w:val="003155E0"/>
    <w:rsid w:val="003321CA"/>
    <w:rsid w:val="00344BA6"/>
    <w:rsid w:val="00347297"/>
    <w:rsid w:val="00373762"/>
    <w:rsid w:val="003930D5"/>
    <w:rsid w:val="00395810"/>
    <w:rsid w:val="003A0BB2"/>
    <w:rsid w:val="003A554D"/>
    <w:rsid w:val="003C3D4C"/>
    <w:rsid w:val="003F584C"/>
    <w:rsid w:val="00400E85"/>
    <w:rsid w:val="004021A6"/>
    <w:rsid w:val="00417BDA"/>
    <w:rsid w:val="00426226"/>
    <w:rsid w:val="004478EE"/>
    <w:rsid w:val="0047298C"/>
    <w:rsid w:val="004A21EA"/>
    <w:rsid w:val="004B1294"/>
    <w:rsid w:val="004B6FFA"/>
    <w:rsid w:val="004C1F9F"/>
    <w:rsid w:val="004C71E0"/>
    <w:rsid w:val="004E07FC"/>
    <w:rsid w:val="004E115E"/>
    <w:rsid w:val="004E6C4E"/>
    <w:rsid w:val="004F7783"/>
    <w:rsid w:val="005025EA"/>
    <w:rsid w:val="005051C1"/>
    <w:rsid w:val="00521070"/>
    <w:rsid w:val="005668D1"/>
    <w:rsid w:val="005B2CD9"/>
    <w:rsid w:val="005D3C3B"/>
    <w:rsid w:val="005D6949"/>
    <w:rsid w:val="005E0265"/>
    <w:rsid w:val="005E2677"/>
    <w:rsid w:val="005F7B6F"/>
    <w:rsid w:val="00602C9B"/>
    <w:rsid w:val="00615837"/>
    <w:rsid w:val="00620096"/>
    <w:rsid w:val="00627757"/>
    <w:rsid w:val="00651B03"/>
    <w:rsid w:val="006543CF"/>
    <w:rsid w:val="00655E84"/>
    <w:rsid w:val="00657EBA"/>
    <w:rsid w:val="00665DAE"/>
    <w:rsid w:val="00693F21"/>
    <w:rsid w:val="00697B26"/>
    <w:rsid w:val="006B1BEF"/>
    <w:rsid w:val="006D2D0F"/>
    <w:rsid w:val="006E676D"/>
    <w:rsid w:val="006F2FD5"/>
    <w:rsid w:val="006F7A86"/>
    <w:rsid w:val="0076100E"/>
    <w:rsid w:val="00764650"/>
    <w:rsid w:val="00765BED"/>
    <w:rsid w:val="00771F30"/>
    <w:rsid w:val="007850AB"/>
    <w:rsid w:val="00793214"/>
    <w:rsid w:val="007A6C2A"/>
    <w:rsid w:val="007C16E0"/>
    <w:rsid w:val="007C5892"/>
    <w:rsid w:val="007F5F3B"/>
    <w:rsid w:val="008015FC"/>
    <w:rsid w:val="00813209"/>
    <w:rsid w:val="008317F4"/>
    <w:rsid w:val="0083372D"/>
    <w:rsid w:val="008375D2"/>
    <w:rsid w:val="00843AB6"/>
    <w:rsid w:val="00866969"/>
    <w:rsid w:val="00885BFB"/>
    <w:rsid w:val="00887345"/>
    <w:rsid w:val="00890665"/>
    <w:rsid w:val="008B501D"/>
    <w:rsid w:val="008B515E"/>
    <w:rsid w:val="008D564E"/>
    <w:rsid w:val="008D6BD0"/>
    <w:rsid w:val="008E4F1D"/>
    <w:rsid w:val="009232F3"/>
    <w:rsid w:val="009340FA"/>
    <w:rsid w:val="00934A64"/>
    <w:rsid w:val="00966BFB"/>
    <w:rsid w:val="00971763"/>
    <w:rsid w:val="009811F5"/>
    <w:rsid w:val="0098158B"/>
    <w:rsid w:val="009A5949"/>
    <w:rsid w:val="009B1540"/>
    <w:rsid w:val="009C2621"/>
    <w:rsid w:val="009C4E1B"/>
    <w:rsid w:val="009D7D30"/>
    <w:rsid w:val="009F462C"/>
    <w:rsid w:val="009F688F"/>
    <w:rsid w:val="00A04DB3"/>
    <w:rsid w:val="00A35D89"/>
    <w:rsid w:val="00A40D3D"/>
    <w:rsid w:val="00A462DB"/>
    <w:rsid w:val="00A572B0"/>
    <w:rsid w:val="00A57401"/>
    <w:rsid w:val="00A61D02"/>
    <w:rsid w:val="00A661D3"/>
    <w:rsid w:val="00A671D4"/>
    <w:rsid w:val="00A67893"/>
    <w:rsid w:val="00A74E03"/>
    <w:rsid w:val="00A761F5"/>
    <w:rsid w:val="00A86A22"/>
    <w:rsid w:val="00AE1EBA"/>
    <w:rsid w:val="00AE51CF"/>
    <w:rsid w:val="00B13211"/>
    <w:rsid w:val="00B14ACD"/>
    <w:rsid w:val="00B3516E"/>
    <w:rsid w:val="00B464DF"/>
    <w:rsid w:val="00B8243B"/>
    <w:rsid w:val="00B83A73"/>
    <w:rsid w:val="00B851C4"/>
    <w:rsid w:val="00BA63AF"/>
    <w:rsid w:val="00BC57F6"/>
    <w:rsid w:val="00BC65DF"/>
    <w:rsid w:val="00BD3B06"/>
    <w:rsid w:val="00BF4420"/>
    <w:rsid w:val="00C03864"/>
    <w:rsid w:val="00C047DF"/>
    <w:rsid w:val="00C13A8C"/>
    <w:rsid w:val="00C16C1F"/>
    <w:rsid w:val="00C21627"/>
    <w:rsid w:val="00C24A2E"/>
    <w:rsid w:val="00C456F0"/>
    <w:rsid w:val="00C45986"/>
    <w:rsid w:val="00C7070D"/>
    <w:rsid w:val="00C8280E"/>
    <w:rsid w:val="00C92952"/>
    <w:rsid w:val="00CD678C"/>
    <w:rsid w:val="00CE763D"/>
    <w:rsid w:val="00D61373"/>
    <w:rsid w:val="00D87CF7"/>
    <w:rsid w:val="00D936B6"/>
    <w:rsid w:val="00D972BD"/>
    <w:rsid w:val="00DA533A"/>
    <w:rsid w:val="00DA5B42"/>
    <w:rsid w:val="00DD1165"/>
    <w:rsid w:val="00DF2DAF"/>
    <w:rsid w:val="00DF3FD6"/>
    <w:rsid w:val="00E15884"/>
    <w:rsid w:val="00E352BB"/>
    <w:rsid w:val="00E52A9D"/>
    <w:rsid w:val="00E53EA6"/>
    <w:rsid w:val="00E572BA"/>
    <w:rsid w:val="00E62C60"/>
    <w:rsid w:val="00E8548C"/>
    <w:rsid w:val="00E8579B"/>
    <w:rsid w:val="00E86861"/>
    <w:rsid w:val="00E92F0A"/>
    <w:rsid w:val="00E9306B"/>
    <w:rsid w:val="00EC6F99"/>
    <w:rsid w:val="00ED1E5E"/>
    <w:rsid w:val="00EF41DE"/>
    <w:rsid w:val="00EF7E95"/>
    <w:rsid w:val="00F00A2F"/>
    <w:rsid w:val="00F10B30"/>
    <w:rsid w:val="00F12F5B"/>
    <w:rsid w:val="00F2591A"/>
    <w:rsid w:val="00F3598A"/>
    <w:rsid w:val="00F36E62"/>
    <w:rsid w:val="00F42F2B"/>
    <w:rsid w:val="00F50045"/>
    <w:rsid w:val="00F51C73"/>
    <w:rsid w:val="00F52703"/>
    <w:rsid w:val="00F831DA"/>
    <w:rsid w:val="00FA0A3E"/>
    <w:rsid w:val="00FA40C2"/>
    <w:rsid w:val="00FA722A"/>
    <w:rsid w:val="00FD34B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B6B0"/>
  <w15:docId w15:val="{AA068329-748D-49FE-A80D-7832B2FD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892"/>
    <w:rPr>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1D"/>
    <w:pPr>
      <w:ind w:left="720"/>
      <w:contextualSpacing/>
    </w:pPr>
  </w:style>
  <w:style w:type="paragraph" w:styleId="Revision">
    <w:name w:val="Revision"/>
    <w:hidden/>
    <w:uiPriority w:val="99"/>
    <w:semiHidden/>
    <w:rsid w:val="003C3D4C"/>
    <w:pPr>
      <w:spacing w:after="0" w:line="240" w:lineRule="auto"/>
    </w:pPr>
    <w:rPr>
      <w:lang w:val="et-EE"/>
    </w:rPr>
  </w:style>
  <w:style w:type="character" w:styleId="CommentReference">
    <w:name w:val="annotation reference"/>
    <w:basedOn w:val="DefaultParagraphFont"/>
    <w:uiPriority w:val="99"/>
    <w:semiHidden/>
    <w:unhideWhenUsed/>
    <w:rsid w:val="003C3D4C"/>
    <w:rPr>
      <w:sz w:val="16"/>
      <w:szCs w:val="16"/>
    </w:rPr>
  </w:style>
  <w:style w:type="paragraph" w:styleId="CommentText">
    <w:name w:val="annotation text"/>
    <w:basedOn w:val="Normal"/>
    <w:link w:val="CommentTextChar"/>
    <w:uiPriority w:val="99"/>
    <w:unhideWhenUsed/>
    <w:rsid w:val="003C3D4C"/>
    <w:pPr>
      <w:spacing w:line="240" w:lineRule="auto"/>
    </w:pPr>
    <w:rPr>
      <w:sz w:val="20"/>
      <w:szCs w:val="20"/>
    </w:rPr>
  </w:style>
  <w:style w:type="character" w:customStyle="1" w:styleId="CommentTextChar">
    <w:name w:val="Comment Text Char"/>
    <w:basedOn w:val="DefaultParagraphFont"/>
    <w:link w:val="CommentText"/>
    <w:uiPriority w:val="99"/>
    <w:rsid w:val="003C3D4C"/>
    <w:rPr>
      <w:sz w:val="20"/>
      <w:szCs w:val="20"/>
      <w:lang w:val="et-EE"/>
    </w:rPr>
  </w:style>
  <w:style w:type="paragraph" w:styleId="CommentSubject">
    <w:name w:val="annotation subject"/>
    <w:basedOn w:val="CommentText"/>
    <w:next w:val="CommentText"/>
    <w:link w:val="CommentSubjectChar"/>
    <w:uiPriority w:val="99"/>
    <w:semiHidden/>
    <w:unhideWhenUsed/>
    <w:rsid w:val="003C3D4C"/>
    <w:rPr>
      <w:b/>
      <w:bCs/>
    </w:rPr>
  </w:style>
  <w:style w:type="character" w:customStyle="1" w:styleId="CommentSubjectChar">
    <w:name w:val="Comment Subject Char"/>
    <w:basedOn w:val="CommentTextChar"/>
    <w:link w:val="CommentSubject"/>
    <w:uiPriority w:val="99"/>
    <w:semiHidden/>
    <w:rsid w:val="003C3D4C"/>
    <w:rPr>
      <w:b/>
      <w:bCs/>
      <w:sz w:val="20"/>
      <w:szCs w:val="20"/>
      <w:lang w:val="et-EE"/>
    </w:rPr>
  </w:style>
  <w:style w:type="character" w:styleId="Hyperlink">
    <w:name w:val="Hyperlink"/>
    <w:basedOn w:val="DefaultParagraphFont"/>
    <w:uiPriority w:val="99"/>
    <w:unhideWhenUsed/>
    <w:rsid w:val="00C8280E"/>
    <w:rPr>
      <w:color w:val="0000FF"/>
      <w:u w:val="single"/>
    </w:rPr>
  </w:style>
  <w:style w:type="character" w:styleId="UnresolvedMention">
    <w:name w:val="Unresolved Mention"/>
    <w:basedOn w:val="DefaultParagraphFont"/>
    <w:uiPriority w:val="99"/>
    <w:semiHidden/>
    <w:unhideWhenUsed/>
    <w:rsid w:val="00966BFB"/>
    <w:rPr>
      <w:color w:val="605E5C"/>
      <w:shd w:val="clear" w:color="auto" w:fill="E1DFDD"/>
    </w:rPr>
  </w:style>
  <w:style w:type="character" w:styleId="Emphasis">
    <w:name w:val="Emphasis"/>
    <w:basedOn w:val="DefaultParagraphFont"/>
    <w:uiPriority w:val="20"/>
    <w:qFormat/>
    <w:rsid w:val="009811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435972">
      <w:bodyDiv w:val="1"/>
      <w:marLeft w:val="0"/>
      <w:marRight w:val="0"/>
      <w:marTop w:val="0"/>
      <w:marBottom w:val="0"/>
      <w:divBdr>
        <w:top w:val="none" w:sz="0" w:space="0" w:color="auto"/>
        <w:left w:val="none" w:sz="0" w:space="0" w:color="auto"/>
        <w:bottom w:val="none" w:sz="0" w:space="0" w:color="auto"/>
        <w:right w:val="none" w:sz="0" w:space="0" w:color="auto"/>
      </w:divBdr>
    </w:div>
    <w:div w:id="1743328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isingliit.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ising@liisingliit.ee" TargetMode="External"/><Relationship Id="rId5" Type="http://schemas.openxmlformats.org/officeDocument/2006/relationships/numbering" Target="numbering.xml"/><Relationship Id="rId10" Type="http://schemas.openxmlformats.org/officeDocument/2006/relationships/hyperlink" Target="mailto:alexandra.koop@justdigi.e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22EE9F152684D8BB44C6552C19803" ma:contentTypeVersion="4" ma:contentTypeDescription="Create a new document." ma:contentTypeScope="" ma:versionID="0426aa79c8d6cea37618481b7f6a44be">
  <xsd:schema xmlns:xsd="http://www.w3.org/2001/XMLSchema" xmlns:xs="http://www.w3.org/2001/XMLSchema" xmlns:p="http://schemas.microsoft.com/office/2006/metadata/properties" xmlns:ns3="0040e6f5-d476-495b-a8d7-d31a0a8ee989" targetNamespace="http://schemas.microsoft.com/office/2006/metadata/properties" ma:root="true" ma:fieldsID="51074f64a764d46d0d462162c5d9e470" ns3:_="">
    <xsd:import namespace="0040e6f5-d476-495b-a8d7-d31a0a8ee98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0e6f5-d476-495b-a8d7-d31a0a8ee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040e6f5-d476-495b-a8d7-d31a0a8ee989" xsi:nil="true"/>
  </documentManagement>
</p:properties>
</file>

<file path=customXml/itemProps1.xml><?xml version="1.0" encoding="utf-8"?>
<ds:datastoreItem xmlns:ds="http://schemas.openxmlformats.org/officeDocument/2006/customXml" ds:itemID="{E97C39BF-B71F-4C20-8A33-FC6CF9E4F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0e6f5-d476-495b-a8d7-d31a0a8ee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BB168-72EF-4206-8DAA-FF87942AE01D}">
  <ds:schemaRefs>
    <ds:schemaRef ds:uri="http://schemas.openxmlformats.org/officeDocument/2006/bibliography"/>
  </ds:schemaRefs>
</ds:datastoreItem>
</file>

<file path=customXml/itemProps3.xml><?xml version="1.0" encoding="utf-8"?>
<ds:datastoreItem xmlns:ds="http://schemas.openxmlformats.org/officeDocument/2006/customXml" ds:itemID="{7383DD1C-501D-4170-BBF1-AE8487B64E3C}">
  <ds:schemaRefs>
    <ds:schemaRef ds:uri="http://schemas.microsoft.com/sharepoint/v3/contenttype/forms"/>
  </ds:schemaRefs>
</ds:datastoreItem>
</file>

<file path=customXml/itemProps4.xml><?xml version="1.0" encoding="utf-8"?>
<ds:datastoreItem xmlns:ds="http://schemas.openxmlformats.org/officeDocument/2006/customXml" ds:itemID="{02E3872E-BCDD-401E-B705-3E31BDD5B151}">
  <ds:schemaRefs>
    <ds:schemaRef ds:uri="http://schemas.microsoft.com/office/2006/metadata/properties"/>
    <ds:schemaRef ds:uri="http://schemas.microsoft.com/office/infopath/2007/PartnerControls"/>
    <ds:schemaRef ds:uri="0040e6f5-d476-495b-a8d7-d31a0a8ee989"/>
  </ds:schemaRefs>
</ds:datastoreItem>
</file>

<file path=docMetadata/LabelInfo.xml><?xml version="1.0" encoding="utf-8"?>
<clbl:labelList xmlns:clbl="http://schemas.microsoft.com/office/2020/mipLabelMetadata">
  <clbl:label id="{48f4341a-4c44-4d0a-9a5c-8b1c63cf69df}" enabled="1" method="Standard" siteId="{3d3309e9-342a-4198-8e2d-01a542e3ff21}" removed="0"/>
  <clbl:label id="{499f5b44-9d64-49b5-ab1b-1935215bbc28}" enabled="1" method="Privileged" siteId="{e06b362b-4101-487e-ac7c-ade9d4cc404e}"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4</Pages>
  <Words>1127</Words>
  <Characters>8319</Characters>
  <Application>Microsoft Office Word</Application>
  <DocSecurity>0</DocSecurity>
  <Lines>159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 Hääl</dc:creator>
  <cp:keywords/>
  <dc:description/>
  <cp:lastModifiedBy>Reet Hääl</cp:lastModifiedBy>
  <cp:revision>6</cp:revision>
  <cp:lastPrinted>2024-09-25T12:22:00Z</cp:lastPrinted>
  <dcterms:created xsi:type="dcterms:W3CDTF">2026-06-30T11:53:00Z</dcterms:created>
  <dcterms:modified xsi:type="dcterms:W3CDTF">2026-07-02T12:11:00Z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0x01010089022EE9F152684D8BB44C6552C19803</vt:lpwstr>
  </property>
</Properties>
</file>